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387" w:rsidRDefault="00223387" w:rsidP="00223387">
      <w:pPr>
        <w:shd w:val="clear" w:color="auto" w:fill="FFFFFF"/>
        <w:spacing w:after="0" w:line="240" w:lineRule="auto"/>
        <w:rPr>
          <w:rFonts w:ascii="Arial" w:eastAsia="Times New Roman" w:hAnsi="Arial" w:cs="Arial"/>
          <w:color w:val="2B2B2B"/>
          <w:sz w:val="20"/>
          <w:szCs w:val="20"/>
          <w:lang w:eastAsia="it-IT"/>
        </w:rPr>
      </w:pPr>
    </w:p>
    <w:p w:rsidR="00223387" w:rsidRDefault="00DE0499" w:rsidP="00223387">
      <w:pPr>
        <w:shd w:val="clear" w:color="auto" w:fill="FFFFFF"/>
        <w:spacing w:after="0" w:line="240" w:lineRule="auto"/>
        <w:rPr>
          <w:rFonts w:ascii="Arial" w:eastAsia="Times New Roman" w:hAnsi="Arial" w:cs="Arial"/>
          <w:color w:val="2B2B2B"/>
          <w:sz w:val="20"/>
          <w:szCs w:val="20"/>
          <w:lang w:val="en-US" w:eastAsia="it-IT"/>
        </w:rPr>
      </w:pPr>
      <w:r>
        <w:rPr>
          <w:rFonts w:ascii="Arial" w:eastAsia="Times New Roman" w:hAnsi="Arial" w:cs="Arial"/>
          <w:color w:val="2B2B2B"/>
          <w:sz w:val="20"/>
          <w:szCs w:val="20"/>
          <w:lang w:val="en-US" w:eastAsia="it-IT"/>
        </w:rPr>
        <w:t>F</w:t>
      </w:r>
      <w:r w:rsidR="00AC13D3">
        <w:rPr>
          <w:rFonts w:ascii="Arial" w:eastAsia="Times New Roman" w:hAnsi="Arial" w:cs="Arial"/>
          <w:color w:val="2B2B2B"/>
          <w:sz w:val="20"/>
          <w:szCs w:val="20"/>
          <w:lang w:val="en-US" w:eastAsia="it-IT"/>
        </w:rPr>
        <w:t xml:space="preserve">ORGE FEDRIGA GREEN </w:t>
      </w:r>
      <w:r w:rsidR="00267691">
        <w:rPr>
          <w:rFonts w:ascii="Arial" w:eastAsia="Times New Roman" w:hAnsi="Arial" w:cs="Arial"/>
          <w:color w:val="2B2B2B"/>
          <w:sz w:val="20"/>
          <w:szCs w:val="20"/>
          <w:lang w:val="en-US" w:eastAsia="it-IT"/>
        </w:rPr>
        <w:t>&amp; SAFETY MAGAZINE N.1</w:t>
      </w:r>
      <w:r w:rsidR="00E344EB">
        <w:rPr>
          <w:rFonts w:ascii="Arial" w:eastAsia="Times New Roman" w:hAnsi="Arial" w:cs="Arial"/>
          <w:color w:val="2B2B2B"/>
          <w:sz w:val="20"/>
          <w:szCs w:val="20"/>
          <w:lang w:val="en-US" w:eastAsia="it-IT"/>
        </w:rPr>
        <w:t>7</w:t>
      </w:r>
    </w:p>
    <w:p w:rsidR="00371011" w:rsidRPr="00223387" w:rsidRDefault="00371011" w:rsidP="00223387">
      <w:pPr>
        <w:shd w:val="clear" w:color="auto" w:fill="FFFFFF"/>
        <w:spacing w:after="0" w:line="240" w:lineRule="auto"/>
        <w:rPr>
          <w:rFonts w:ascii="Arial" w:eastAsia="Times New Roman" w:hAnsi="Arial" w:cs="Arial"/>
          <w:color w:val="2B2B2B"/>
          <w:sz w:val="20"/>
          <w:szCs w:val="20"/>
          <w:lang w:val="en-US" w:eastAsia="it-IT"/>
        </w:rPr>
      </w:pPr>
    </w:p>
    <w:p w:rsidR="00223387" w:rsidRPr="00223387" w:rsidRDefault="00371011" w:rsidP="00376FD4">
      <w:pPr>
        <w:shd w:val="clear" w:color="auto" w:fill="FFFFFF"/>
        <w:spacing w:after="0" w:line="240" w:lineRule="auto"/>
        <w:jc w:val="both"/>
        <w:rPr>
          <w:rFonts w:ascii="Arial" w:eastAsia="Times New Roman" w:hAnsi="Arial" w:cs="Arial"/>
          <w:color w:val="2B2B2B"/>
          <w:sz w:val="20"/>
          <w:szCs w:val="20"/>
          <w:lang w:eastAsia="it-IT"/>
        </w:rPr>
      </w:pPr>
      <w:r>
        <w:rPr>
          <w:rFonts w:ascii="Arial" w:eastAsia="Times New Roman" w:hAnsi="Arial" w:cs="Arial"/>
          <w:color w:val="2B2B2B"/>
          <w:sz w:val="20"/>
          <w:szCs w:val="20"/>
          <w:lang w:eastAsia="it-IT"/>
        </w:rPr>
        <w:t>Informazione e condivisione dei</w:t>
      </w:r>
      <w:r w:rsidR="00D83DCD">
        <w:rPr>
          <w:rFonts w:ascii="Arial" w:eastAsia="Times New Roman" w:hAnsi="Arial" w:cs="Arial"/>
          <w:color w:val="2B2B2B"/>
          <w:sz w:val="20"/>
          <w:szCs w:val="20"/>
          <w:lang w:eastAsia="it-IT"/>
        </w:rPr>
        <w:t xml:space="preserve"> temi ambientali</w:t>
      </w:r>
      <w:r w:rsidR="00872C49">
        <w:rPr>
          <w:rFonts w:ascii="Arial" w:eastAsia="Times New Roman" w:hAnsi="Arial" w:cs="Arial"/>
          <w:color w:val="2B2B2B"/>
          <w:sz w:val="20"/>
          <w:szCs w:val="20"/>
          <w:lang w:eastAsia="it-IT"/>
        </w:rPr>
        <w:t xml:space="preserve"> e </w:t>
      </w:r>
      <w:r>
        <w:rPr>
          <w:rFonts w:ascii="Arial" w:eastAsia="Times New Roman" w:hAnsi="Arial" w:cs="Arial"/>
          <w:color w:val="2B2B2B"/>
          <w:sz w:val="20"/>
          <w:szCs w:val="20"/>
          <w:lang w:eastAsia="it-IT"/>
        </w:rPr>
        <w:t>di</w:t>
      </w:r>
      <w:r w:rsidR="00872C49">
        <w:rPr>
          <w:rFonts w:ascii="Arial" w:eastAsia="Times New Roman" w:hAnsi="Arial" w:cs="Arial"/>
          <w:color w:val="2B2B2B"/>
          <w:sz w:val="20"/>
          <w:szCs w:val="20"/>
          <w:lang w:eastAsia="it-IT"/>
        </w:rPr>
        <w:t xml:space="preserve"> Salute e Sicurezza</w:t>
      </w:r>
      <w:r w:rsidR="00D83DCD">
        <w:rPr>
          <w:rFonts w:ascii="Arial" w:eastAsia="Times New Roman" w:hAnsi="Arial" w:cs="Arial"/>
          <w:color w:val="2B2B2B"/>
          <w:sz w:val="20"/>
          <w:szCs w:val="20"/>
          <w:lang w:eastAsia="it-IT"/>
        </w:rPr>
        <w:t xml:space="preserve"> stanno alla base del rapporto di Forge Fedriga con tutte le parti interessate</w:t>
      </w:r>
      <w:r w:rsidR="00DE0499">
        <w:rPr>
          <w:rFonts w:ascii="Arial" w:eastAsia="Times New Roman" w:hAnsi="Arial" w:cs="Arial"/>
          <w:color w:val="2B2B2B"/>
          <w:sz w:val="20"/>
          <w:szCs w:val="20"/>
          <w:lang w:eastAsia="it-IT"/>
        </w:rPr>
        <w:t xml:space="preserve"> </w:t>
      </w:r>
      <w:r w:rsidR="006D4411">
        <w:rPr>
          <w:rFonts w:ascii="Arial" w:eastAsia="Times New Roman" w:hAnsi="Arial" w:cs="Arial"/>
          <w:color w:val="2B2B2B"/>
          <w:sz w:val="20"/>
          <w:szCs w:val="20"/>
          <w:lang w:eastAsia="it-IT"/>
        </w:rPr>
        <w:t xml:space="preserve">(stakeholder). Si pubblica </w:t>
      </w:r>
      <w:r w:rsidR="00CA5AEA">
        <w:rPr>
          <w:rFonts w:ascii="Arial" w:eastAsia="Times New Roman" w:hAnsi="Arial" w:cs="Arial"/>
          <w:color w:val="2B2B2B"/>
          <w:sz w:val="20"/>
          <w:szCs w:val="20"/>
          <w:lang w:eastAsia="it-IT"/>
        </w:rPr>
        <w:t xml:space="preserve">il </w:t>
      </w:r>
      <w:r w:rsidR="00376FD4">
        <w:rPr>
          <w:rFonts w:ascii="Arial" w:eastAsia="Times New Roman" w:hAnsi="Arial" w:cs="Arial"/>
          <w:color w:val="2B2B2B"/>
          <w:sz w:val="20"/>
          <w:szCs w:val="20"/>
          <w:lang w:eastAsia="it-IT"/>
        </w:rPr>
        <w:t>numero</w:t>
      </w:r>
      <w:r w:rsidR="00267691">
        <w:rPr>
          <w:rFonts w:ascii="Arial" w:eastAsia="Times New Roman" w:hAnsi="Arial" w:cs="Arial"/>
          <w:color w:val="2B2B2B"/>
          <w:sz w:val="20"/>
          <w:szCs w:val="20"/>
          <w:lang w:eastAsia="it-IT"/>
        </w:rPr>
        <w:t xml:space="preserve"> 1</w:t>
      </w:r>
      <w:r w:rsidR="00E344EB">
        <w:rPr>
          <w:rFonts w:ascii="Arial" w:eastAsia="Times New Roman" w:hAnsi="Arial" w:cs="Arial"/>
          <w:color w:val="2B2B2B"/>
          <w:sz w:val="20"/>
          <w:szCs w:val="20"/>
          <w:lang w:eastAsia="it-IT"/>
        </w:rPr>
        <w:t>7</w:t>
      </w:r>
      <w:r w:rsidR="00376FD4">
        <w:rPr>
          <w:rFonts w:ascii="Arial" w:eastAsia="Times New Roman" w:hAnsi="Arial" w:cs="Arial"/>
          <w:color w:val="2B2B2B"/>
          <w:sz w:val="20"/>
          <w:szCs w:val="20"/>
          <w:lang w:eastAsia="it-IT"/>
        </w:rPr>
        <w:t xml:space="preserve"> del “</w:t>
      </w:r>
      <w:r w:rsidR="00376FD4" w:rsidRPr="00A8548D">
        <w:rPr>
          <w:rFonts w:ascii="Arial" w:eastAsia="Times New Roman" w:hAnsi="Arial" w:cs="Arial"/>
          <w:b/>
          <w:color w:val="2B2B2B"/>
          <w:sz w:val="20"/>
          <w:szCs w:val="20"/>
          <w:lang w:eastAsia="it-IT"/>
        </w:rPr>
        <w:t xml:space="preserve">Green </w:t>
      </w:r>
      <w:r w:rsidRPr="00A8548D">
        <w:rPr>
          <w:rFonts w:ascii="Arial" w:eastAsia="Times New Roman" w:hAnsi="Arial" w:cs="Arial"/>
          <w:b/>
          <w:color w:val="2B2B2B"/>
          <w:sz w:val="20"/>
          <w:szCs w:val="20"/>
          <w:lang w:eastAsia="it-IT"/>
        </w:rPr>
        <w:t xml:space="preserve">&amp; </w:t>
      </w:r>
      <w:proofErr w:type="spellStart"/>
      <w:r w:rsidRPr="00A8548D">
        <w:rPr>
          <w:rFonts w:ascii="Arial" w:eastAsia="Times New Roman" w:hAnsi="Arial" w:cs="Arial"/>
          <w:b/>
          <w:color w:val="2B2B2B"/>
          <w:sz w:val="20"/>
          <w:szCs w:val="20"/>
          <w:lang w:eastAsia="it-IT"/>
        </w:rPr>
        <w:t>Safety</w:t>
      </w:r>
      <w:proofErr w:type="spellEnd"/>
      <w:r w:rsidRPr="00A8548D">
        <w:rPr>
          <w:rFonts w:ascii="Arial" w:eastAsia="Times New Roman" w:hAnsi="Arial" w:cs="Arial"/>
          <w:b/>
          <w:color w:val="2B2B2B"/>
          <w:sz w:val="20"/>
          <w:szCs w:val="20"/>
          <w:lang w:eastAsia="it-IT"/>
        </w:rPr>
        <w:t xml:space="preserve"> </w:t>
      </w:r>
      <w:r w:rsidR="00376FD4" w:rsidRPr="00A8548D">
        <w:rPr>
          <w:rFonts w:ascii="Arial" w:eastAsia="Times New Roman" w:hAnsi="Arial" w:cs="Arial"/>
          <w:b/>
          <w:color w:val="2B2B2B"/>
          <w:sz w:val="20"/>
          <w:szCs w:val="20"/>
          <w:lang w:eastAsia="it-IT"/>
        </w:rPr>
        <w:t>Magazine</w:t>
      </w:r>
      <w:r w:rsidR="00376FD4">
        <w:rPr>
          <w:rFonts w:ascii="Arial" w:eastAsia="Times New Roman" w:hAnsi="Arial" w:cs="Arial"/>
          <w:color w:val="2B2B2B"/>
          <w:sz w:val="20"/>
          <w:szCs w:val="20"/>
          <w:lang w:eastAsia="it-IT"/>
        </w:rPr>
        <w:t>”.</w:t>
      </w:r>
      <w:r w:rsidR="00223387" w:rsidRPr="00223387">
        <w:rPr>
          <w:rFonts w:ascii="Arial" w:eastAsia="Times New Roman" w:hAnsi="Arial" w:cs="Arial"/>
          <w:color w:val="2B2B2B"/>
          <w:sz w:val="20"/>
          <w:szCs w:val="20"/>
          <w:lang w:eastAsia="it-IT"/>
        </w:rPr>
        <w:t xml:space="preserve">  </w:t>
      </w:r>
    </w:p>
    <w:p w:rsidR="006F4F22" w:rsidRPr="00223387" w:rsidRDefault="006F4F22" w:rsidP="006F4F22">
      <w:pPr>
        <w:shd w:val="clear" w:color="auto" w:fill="FFFFFF"/>
        <w:tabs>
          <w:tab w:val="left" w:pos="7725"/>
        </w:tabs>
        <w:spacing w:after="0" w:line="240" w:lineRule="auto"/>
        <w:rPr>
          <w:rFonts w:ascii="Arial" w:eastAsia="Times New Roman" w:hAnsi="Arial" w:cs="Arial"/>
          <w:color w:val="2B2B2B"/>
          <w:sz w:val="20"/>
          <w:szCs w:val="20"/>
          <w:lang w:eastAsia="it-IT"/>
        </w:rPr>
      </w:pPr>
      <w:r>
        <w:rPr>
          <w:rFonts w:ascii="Arial" w:eastAsia="Times New Roman" w:hAnsi="Arial" w:cs="Arial"/>
          <w:color w:val="2B2B2B"/>
          <w:sz w:val="20"/>
          <w:szCs w:val="20"/>
          <w:lang w:eastAsia="it-IT"/>
        </w:rPr>
        <w:tab/>
      </w:r>
    </w:p>
    <w:p w:rsidR="00167C0C" w:rsidRDefault="009A3186" w:rsidP="009A3186">
      <w:pPr>
        <w:pStyle w:val="Titolo3"/>
        <w:shd w:val="clear" w:color="auto" w:fill="FFFFFF"/>
        <w:spacing w:after="0"/>
        <w:jc w:val="both"/>
        <w:rPr>
          <w:rFonts w:ascii="Verdana" w:hAnsi="Verdana"/>
          <w:b w:val="0"/>
          <w:bCs w:val="0"/>
          <w:sz w:val="20"/>
          <w:szCs w:val="20"/>
        </w:rPr>
      </w:pPr>
      <w:r w:rsidRPr="009A3186">
        <w:rPr>
          <w:rFonts w:ascii="Arial" w:hAnsi="Arial" w:cs="Arial"/>
          <w:b w:val="0"/>
          <w:bCs w:val="0"/>
          <w:sz w:val="20"/>
          <w:szCs w:val="20"/>
        </w:rPr>
        <w:t>PROGRAMMA WHP – LUOGHI DI LAVORO CHE</w:t>
      </w:r>
      <w:r>
        <w:rPr>
          <w:rFonts w:ascii="Arial" w:hAnsi="Arial" w:cs="Arial"/>
          <w:b w:val="0"/>
          <w:bCs w:val="0"/>
          <w:sz w:val="20"/>
          <w:szCs w:val="20"/>
        </w:rPr>
        <w:t xml:space="preserve"> </w:t>
      </w:r>
      <w:r w:rsidRPr="009A3186">
        <w:rPr>
          <w:rFonts w:ascii="Arial" w:hAnsi="Arial" w:cs="Arial"/>
          <w:b w:val="0"/>
          <w:bCs w:val="0"/>
          <w:sz w:val="20"/>
          <w:szCs w:val="20"/>
        </w:rPr>
        <w:t>PROMUOVONO SALUTE</w:t>
      </w:r>
      <w:r w:rsidR="006F41C8">
        <w:rPr>
          <w:rFonts w:ascii="Verdana" w:hAnsi="Verdana"/>
          <w:b w:val="0"/>
          <w:bCs w:val="0"/>
          <w:sz w:val="20"/>
          <w:szCs w:val="20"/>
        </w:rPr>
        <w:t xml:space="preserve"> </w:t>
      </w:r>
    </w:p>
    <w:p w:rsidR="009A3186" w:rsidRPr="009A3186" w:rsidRDefault="009A3186" w:rsidP="009A3186">
      <w:pPr>
        <w:pStyle w:val="Default"/>
        <w:jc w:val="both"/>
        <w:rPr>
          <w:sz w:val="20"/>
          <w:szCs w:val="20"/>
        </w:rPr>
      </w:pPr>
      <w:r w:rsidRPr="009A3186">
        <w:rPr>
          <w:sz w:val="20"/>
          <w:szCs w:val="20"/>
        </w:rPr>
        <w:t>Forge Fedriga ha aderito al programma “</w:t>
      </w:r>
      <w:r w:rsidRPr="009A3186">
        <w:rPr>
          <w:b/>
          <w:bCs/>
          <w:sz w:val="20"/>
          <w:szCs w:val="20"/>
        </w:rPr>
        <w:t>Luoghi di lavoro che promuovono salute-Rete WHP (</w:t>
      </w:r>
      <w:proofErr w:type="spellStart"/>
      <w:r w:rsidRPr="009A3186">
        <w:rPr>
          <w:b/>
          <w:bCs/>
          <w:sz w:val="20"/>
          <w:szCs w:val="20"/>
        </w:rPr>
        <w:t>Workplace</w:t>
      </w:r>
      <w:proofErr w:type="spellEnd"/>
      <w:r w:rsidRPr="009A3186">
        <w:rPr>
          <w:b/>
          <w:bCs/>
          <w:sz w:val="20"/>
          <w:szCs w:val="20"/>
        </w:rPr>
        <w:t xml:space="preserve"> </w:t>
      </w:r>
      <w:proofErr w:type="spellStart"/>
      <w:r w:rsidRPr="009A3186">
        <w:rPr>
          <w:b/>
          <w:bCs/>
          <w:sz w:val="20"/>
          <w:szCs w:val="20"/>
        </w:rPr>
        <w:t>Health</w:t>
      </w:r>
      <w:proofErr w:type="spellEnd"/>
      <w:r w:rsidRPr="009A3186">
        <w:rPr>
          <w:b/>
          <w:bCs/>
          <w:sz w:val="20"/>
          <w:szCs w:val="20"/>
        </w:rPr>
        <w:t xml:space="preserve"> Promotion)</w:t>
      </w:r>
      <w:r w:rsidRPr="009A3186">
        <w:rPr>
          <w:sz w:val="20"/>
          <w:szCs w:val="20"/>
        </w:rPr>
        <w:t xml:space="preserve">” edito dal Ministero della Salute e Regione Lombardia e promosso dall’A.S.T. di Valle Camonica. L’obiettivo è quello di ridurre il carico prevenibile ed evitabile morbosità, mortalità e </w:t>
      </w:r>
      <w:r w:rsidRPr="009A3186">
        <w:rPr>
          <w:sz w:val="20"/>
          <w:szCs w:val="20"/>
        </w:rPr>
        <w:t>disabilità</w:t>
      </w:r>
      <w:r w:rsidR="00701865">
        <w:rPr>
          <w:sz w:val="20"/>
          <w:szCs w:val="20"/>
        </w:rPr>
        <w:t xml:space="preserve"> delle MCNT (Malattie Croniche Non T</w:t>
      </w:r>
      <w:r w:rsidRPr="009A3186">
        <w:rPr>
          <w:sz w:val="20"/>
          <w:szCs w:val="20"/>
        </w:rPr>
        <w:t>rasmissibili). Il programma contribuisce ai processi di promozione della salute negli ambienti di lavoro, presidiando specificatamente la prevenzione dei fattori di rischio comportamentali delle malattie croniche (scorretta alimentazione,</w:t>
      </w:r>
      <w:r w:rsidR="00757D09">
        <w:rPr>
          <w:sz w:val="20"/>
          <w:szCs w:val="20"/>
        </w:rPr>
        <w:t xml:space="preserve"> </w:t>
      </w:r>
      <w:r w:rsidRPr="009A3186">
        <w:rPr>
          <w:sz w:val="20"/>
          <w:szCs w:val="20"/>
        </w:rPr>
        <w:t xml:space="preserve">sedentarietà, tabagismo, consumo dannoso di alcool). L’adesione prevede l’iscrizione dell’Azienda che verrà fatta nel corso del 2022 a cui seguirà la pianificazione di un percorso di buone pratiche descritte in un manuale. </w:t>
      </w:r>
    </w:p>
    <w:p w:rsidR="009A3186" w:rsidRDefault="009A3186" w:rsidP="00701865">
      <w:pPr>
        <w:pStyle w:val="Default"/>
        <w:jc w:val="both"/>
        <w:rPr>
          <w:sz w:val="20"/>
          <w:szCs w:val="20"/>
        </w:rPr>
      </w:pPr>
      <w:r w:rsidRPr="009A3186">
        <w:rPr>
          <w:sz w:val="20"/>
          <w:szCs w:val="20"/>
        </w:rPr>
        <w:t xml:space="preserve">Pratiche quali, a titolo di esempio, la promozione della mobilità attiva nel percorso casa-lavoro, svolgimento di attività fisica, supporto alla cessazione </w:t>
      </w:r>
      <w:r w:rsidR="00757D09" w:rsidRPr="009A3186">
        <w:rPr>
          <w:sz w:val="20"/>
          <w:szCs w:val="20"/>
        </w:rPr>
        <w:t>tabagica</w:t>
      </w:r>
      <w:r w:rsidRPr="009A3186">
        <w:rPr>
          <w:sz w:val="20"/>
          <w:szCs w:val="20"/>
        </w:rPr>
        <w:t>, comportamenti alimentari salutari nella mensa aziendale e p</w:t>
      </w:r>
      <w:r w:rsidR="00701865">
        <w:rPr>
          <w:sz w:val="20"/>
          <w:szCs w:val="20"/>
        </w:rPr>
        <w:t xml:space="preserve">er i distributori di alimenti. </w:t>
      </w:r>
      <w:r w:rsidRPr="009A3186">
        <w:rPr>
          <w:sz w:val="20"/>
          <w:szCs w:val="20"/>
        </w:rPr>
        <w:t xml:space="preserve">Queste azioni, da pianificare nei prossimi tre anni, verranno rendicontate e controllate da A.T.S. che dopo le opportune verifiche e sopraluoghi </w:t>
      </w:r>
      <w:r w:rsidR="00701865" w:rsidRPr="009A3186">
        <w:rPr>
          <w:sz w:val="20"/>
          <w:szCs w:val="20"/>
        </w:rPr>
        <w:t>rilascerà</w:t>
      </w:r>
      <w:r w:rsidRPr="009A3186">
        <w:rPr>
          <w:sz w:val="20"/>
          <w:szCs w:val="20"/>
        </w:rPr>
        <w:t xml:space="preserve"> l’attestato di </w:t>
      </w:r>
      <w:r w:rsidR="00701865" w:rsidRPr="009A3186">
        <w:rPr>
          <w:sz w:val="20"/>
          <w:szCs w:val="20"/>
        </w:rPr>
        <w:t>riconoscimento</w:t>
      </w:r>
      <w:r w:rsidRPr="009A3186">
        <w:rPr>
          <w:sz w:val="20"/>
          <w:szCs w:val="20"/>
        </w:rPr>
        <w:t xml:space="preserve"> di “</w:t>
      </w:r>
      <w:r w:rsidR="00701865">
        <w:rPr>
          <w:b/>
          <w:bCs/>
          <w:sz w:val="20"/>
          <w:szCs w:val="20"/>
        </w:rPr>
        <w:t>Luogo di L</w:t>
      </w:r>
      <w:r w:rsidRPr="009A3186">
        <w:rPr>
          <w:b/>
          <w:bCs/>
          <w:sz w:val="20"/>
          <w:szCs w:val="20"/>
        </w:rPr>
        <w:t>avoro che Promuove Salute</w:t>
      </w:r>
      <w:r w:rsidRPr="009A3186">
        <w:rPr>
          <w:sz w:val="20"/>
          <w:szCs w:val="20"/>
        </w:rPr>
        <w:t xml:space="preserve">”. </w:t>
      </w:r>
    </w:p>
    <w:p w:rsidR="00835BA2" w:rsidRPr="009A3186" w:rsidRDefault="00757D09" w:rsidP="00757D09">
      <w:pPr>
        <w:pStyle w:val="Titolo3"/>
        <w:shd w:val="clear" w:color="auto" w:fill="FFFFFF"/>
        <w:spacing w:after="0"/>
        <w:jc w:val="center"/>
        <w:rPr>
          <w:rFonts w:ascii="Arial" w:hAnsi="Arial" w:cs="Arial"/>
          <w:b w:val="0"/>
          <w:bCs w:val="0"/>
          <w:sz w:val="20"/>
          <w:szCs w:val="20"/>
        </w:rPr>
      </w:pPr>
      <w:r>
        <w:rPr>
          <w:rFonts w:ascii="Arial" w:hAnsi="Arial" w:cs="Arial"/>
          <w:b w:val="0"/>
          <w:bCs w:val="0"/>
          <w:noProof/>
          <w:sz w:val="20"/>
          <w:szCs w:val="20"/>
        </w:rPr>
        <w:drawing>
          <wp:inline distT="0" distB="0" distL="0" distR="0">
            <wp:extent cx="3968885" cy="413607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9814" cy="4137044"/>
                    </a:xfrm>
                    <a:prstGeom prst="rect">
                      <a:avLst/>
                    </a:prstGeom>
                    <a:noFill/>
                    <a:ln>
                      <a:noFill/>
                    </a:ln>
                  </pic:spPr>
                </pic:pic>
              </a:graphicData>
            </a:graphic>
          </wp:inline>
        </w:drawing>
      </w:r>
    </w:p>
    <w:p w:rsidR="009A3186" w:rsidRDefault="009A3186" w:rsidP="009A3186">
      <w:pPr>
        <w:pStyle w:val="Titolo3"/>
        <w:shd w:val="clear" w:color="auto" w:fill="FFFFFF"/>
        <w:spacing w:after="0"/>
        <w:jc w:val="both"/>
        <w:rPr>
          <w:rFonts w:ascii="Verdana" w:hAnsi="Verdana"/>
          <w:b w:val="0"/>
          <w:bCs w:val="0"/>
          <w:sz w:val="20"/>
          <w:szCs w:val="20"/>
        </w:rPr>
      </w:pPr>
    </w:p>
    <w:p w:rsidR="009A3186" w:rsidRDefault="009A3186" w:rsidP="009A3186">
      <w:pPr>
        <w:pStyle w:val="Titolo3"/>
        <w:shd w:val="clear" w:color="auto" w:fill="FFFFFF"/>
        <w:spacing w:after="0"/>
        <w:jc w:val="both"/>
        <w:rPr>
          <w:rFonts w:ascii="Verdana" w:hAnsi="Verdana"/>
          <w:b w:val="0"/>
          <w:bCs w:val="0"/>
          <w:sz w:val="20"/>
          <w:szCs w:val="20"/>
        </w:rPr>
      </w:pPr>
    </w:p>
    <w:p w:rsidR="0078228E" w:rsidRDefault="0078228E" w:rsidP="009A3186">
      <w:pPr>
        <w:pStyle w:val="Titolo3"/>
        <w:shd w:val="clear" w:color="auto" w:fill="FFFFFF"/>
        <w:spacing w:after="0"/>
        <w:jc w:val="both"/>
        <w:rPr>
          <w:rFonts w:ascii="Arial" w:eastAsiaTheme="minorHAnsi" w:hAnsi="Arial" w:cs="Arial"/>
          <w:b w:val="0"/>
          <w:sz w:val="20"/>
          <w:szCs w:val="20"/>
          <w:lang w:eastAsia="en-US"/>
        </w:rPr>
      </w:pPr>
    </w:p>
    <w:p w:rsidR="009A3186" w:rsidRDefault="00701865" w:rsidP="009A3186">
      <w:pPr>
        <w:pStyle w:val="Titolo3"/>
        <w:shd w:val="clear" w:color="auto" w:fill="FFFFFF"/>
        <w:spacing w:after="0"/>
        <w:jc w:val="both"/>
        <w:rPr>
          <w:rFonts w:ascii="Arial" w:eastAsiaTheme="minorHAnsi" w:hAnsi="Arial" w:cs="Arial"/>
          <w:b w:val="0"/>
          <w:sz w:val="20"/>
          <w:szCs w:val="20"/>
          <w:lang w:eastAsia="en-US"/>
        </w:rPr>
      </w:pPr>
      <w:r>
        <w:rPr>
          <w:rFonts w:ascii="Arial" w:eastAsiaTheme="minorHAnsi" w:hAnsi="Arial" w:cs="Arial"/>
          <w:b w:val="0"/>
          <w:sz w:val="20"/>
          <w:szCs w:val="20"/>
          <w:lang w:eastAsia="en-US"/>
        </w:rPr>
        <w:t xml:space="preserve">PROGETTO “UNA VALLE </w:t>
      </w:r>
      <w:proofErr w:type="spellStart"/>
      <w:r>
        <w:rPr>
          <w:rFonts w:ascii="Arial" w:eastAsiaTheme="minorHAnsi" w:hAnsi="Arial" w:cs="Arial"/>
          <w:b w:val="0"/>
          <w:sz w:val="20"/>
          <w:szCs w:val="20"/>
          <w:lang w:eastAsia="en-US"/>
        </w:rPr>
        <w:t>C</w:t>
      </w:r>
      <w:r w:rsidRPr="00701865">
        <w:rPr>
          <w:rFonts w:ascii="Arial" w:eastAsiaTheme="minorHAnsi" w:hAnsi="Arial" w:cs="Arial"/>
          <w:b w:val="0"/>
          <w:sz w:val="20"/>
          <w:szCs w:val="20"/>
          <w:lang w:eastAsia="en-US"/>
        </w:rPr>
        <w:t>icl</w:t>
      </w:r>
      <w:proofErr w:type="spellEnd"/>
      <w:r w:rsidRPr="00701865">
        <w:rPr>
          <w:rFonts w:ascii="Arial" w:eastAsiaTheme="minorHAnsi" w:hAnsi="Arial" w:cs="Arial"/>
          <w:b w:val="0"/>
          <w:sz w:val="20"/>
          <w:szCs w:val="20"/>
          <w:lang w:eastAsia="en-US"/>
        </w:rPr>
        <w:t>-ABILE”</w:t>
      </w:r>
    </w:p>
    <w:p w:rsidR="0078228E" w:rsidRPr="0078228E" w:rsidRDefault="0078228E" w:rsidP="0078228E">
      <w:pPr>
        <w:autoSpaceDE w:val="0"/>
        <w:autoSpaceDN w:val="0"/>
        <w:adjustRightInd w:val="0"/>
        <w:spacing w:after="0" w:line="240" w:lineRule="auto"/>
        <w:jc w:val="both"/>
        <w:rPr>
          <w:rFonts w:ascii="Arial" w:hAnsi="Arial" w:cs="Arial"/>
          <w:color w:val="000000"/>
          <w:sz w:val="20"/>
          <w:szCs w:val="23"/>
        </w:rPr>
      </w:pPr>
      <w:r w:rsidRPr="0078228E">
        <w:rPr>
          <w:rFonts w:ascii="Arial" w:hAnsi="Arial" w:cs="Arial"/>
          <w:color w:val="000000"/>
          <w:sz w:val="20"/>
          <w:szCs w:val="23"/>
        </w:rPr>
        <w:t xml:space="preserve">Nel 2021 Forge Fedriga ha dato manifestazione di interesse al progetto “Una Valle </w:t>
      </w:r>
      <w:proofErr w:type="spellStart"/>
      <w:r w:rsidRPr="0078228E">
        <w:rPr>
          <w:rFonts w:ascii="Arial" w:hAnsi="Arial" w:cs="Arial"/>
          <w:color w:val="000000"/>
          <w:sz w:val="20"/>
          <w:szCs w:val="23"/>
        </w:rPr>
        <w:t>cicl</w:t>
      </w:r>
      <w:proofErr w:type="spellEnd"/>
      <w:r w:rsidRPr="0078228E">
        <w:rPr>
          <w:rFonts w:ascii="Arial" w:hAnsi="Arial" w:cs="Arial"/>
          <w:color w:val="000000"/>
          <w:sz w:val="20"/>
          <w:szCs w:val="23"/>
        </w:rPr>
        <w:t xml:space="preserve">-ABILE: sperimentazione di percorsi di mobilità attiva” presentato dal </w:t>
      </w:r>
      <w:proofErr w:type="spellStart"/>
      <w:r w:rsidRPr="0078228E">
        <w:rPr>
          <w:rFonts w:ascii="Arial" w:hAnsi="Arial" w:cs="Arial"/>
          <w:b/>
          <w:bCs/>
          <w:color w:val="000000"/>
          <w:sz w:val="20"/>
          <w:szCs w:val="23"/>
        </w:rPr>
        <w:t>Bio</w:t>
      </w:r>
      <w:proofErr w:type="spellEnd"/>
      <w:r w:rsidRPr="0078228E">
        <w:rPr>
          <w:rFonts w:ascii="Arial" w:hAnsi="Arial" w:cs="Arial"/>
          <w:b/>
          <w:bCs/>
          <w:color w:val="000000"/>
          <w:sz w:val="20"/>
          <w:szCs w:val="23"/>
        </w:rPr>
        <w:t>-distretto Valle Camonica</w:t>
      </w:r>
      <w:r w:rsidRPr="0078228E">
        <w:rPr>
          <w:rFonts w:ascii="Arial" w:hAnsi="Arial" w:cs="Arial"/>
          <w:color w:val="000000"/>
          <w:sz w:val="20"/>
          <w:szCs w:val="23"/>
        </w:rPr>
        <w:t xml:space="preserve">. L’Azienda risulta fra gli sponsor tecnici con Enti Locali e Comuni. </w:t>
      </w:r>
    </w:p>
    <w:p w:rsidR="00701865" w:rsidRDefault="0078228E" w:rsidP="0078228E">
      <w:pPr>
        <w:autoSpaceDE w:val="0"/>
        <w:autoSpaceDN w:val="0"/>
        <w:adjustRightInd w:val="0"/>
        <w:spacing w:after="0" w:line="240" w:lineRule="auto"/>
        <w:jc w:val="both"/>
        <w:rPr>
          <w:rFonts w:ascii="Arial" w:hAnsi="Arial" w:cs="Arial"/>
          <w:color w:val="000000"/>
          <w:sz w:val="20"/>
          <w:szCs w:val="23"/>
        </w:rPr>
      </w:pPr>
      <w:r w:rsidRPr="0078228E">
        <w:rPr>
          <w:rFonts w:ascii="Arial" w:hAnsi="Arial" w:cs="Arial"/>
          <w:color w:val="000000"/>
          <w:sz w:val="20"/>
          <w:szCs w:val="23"/>
        </w:rPr>
        <w:t>Il progetto è stato approvato dalla Fondazione CARIPLO il 10/12/2021 a cui parteciperà con una quota dei 47.000 €. L’obiettivo è promuovere una mobilità mista e integrata, attiva per migliorare la qualità dell’aria e di vita dei residenti. Le azioni si traducono ad esempio nel creare un ambiente favorevole all’utilizzo della bicicletta per recarsi al lavoro se possibile (incentivi con l’uso dell’</w:t>
      </w:r>
      <w:proofErr w:type="spellStart"/>
      <w:r w:rsidRPr="0078228E">
        <w:rPr>
          <w:rFonts w:ascii="Arial" w:hAnsi="Arial" w:cs="Arial"/>
          <w:color w:val="000000"/>
          <w:sz w:val="20"/>
          <w:szCs w:val="23"/>
        </w:rPr>
        <w:t>app</w:t>
      </w:r>
      <w:proofErr w:type="spellEnd"/>
      <w:r w:rsidRPr="0078228E">
        <w:rPr>
          <w:rFonts w:ascii="Arial" w:hAnsi="Arial" w:cs="Arial"/>
          <w:color w:val="000000"/>
          <w:sz w:val="20"/>
          <w:szCs w:val="23"/>
        </w:rPr>
        <w:t xml:space="preserve"> rimborso kilometrico, stazioni di ricarica elettrica,</w:t>
      </w:r>
      <w:r>
        <w:rPr>
          <w:rFonts w:ascii="Arial" w:hAnsi="Arial" w:cs="Arial"/>
          <w:color w:val="000000"/>
          <w:sz w:val="20"/>
          <w:szCs w:val="23"/>
        </w:rPr>
        <w:t xml:space="preserve"> </w:t>
      </w:r>
      <w:r w:rsidRPr="0078228E">
        <w:rPr>
          <w:rFonts w:ascii="Arial" w:hAnsi="Arial" w:cs="Arial"/>
          <w:color w:val="000000"/>
          <w:sz w:val="20"/>
          <w:szCs w:val="23"/>
        </w:rPr>
        <w:t xml:space="preserve">bonus ripristino/riparazione bicicletta, convenzioni con aziende etc.) </w:t>
      </w:r>
    </w:p>
    <w:p w:rsidR="0078228E" w:rsidRPr="0078228E" w:rsidRDefault="0078228E" w:rsidP="0078228E">
      <w:pPr>
        <w:pStyle w:val="Titolo3"/>
        <w:shd w:val="clear" w:color="auto" w:fill="FFFFFF"/>
        <w:spacing w:after="0"/>
        <w:jc w:val="both"/>
        <w:rPr>
          <w:rFonts w:ascii="Verdana" w:hAnsi="Verdana"/>
          <w:b w:val="0"/>
          <w:bCs w:val="0"/>
          <w:sz w:val="16"/>
          <w:szCs w:val="20"/>
        </w:rPr>
      </w:pPr>
      <w:r>
        <w:rPr>
          <w:rFonts w:ascii="Verdana" w:hAnsi="Verdana"/>
          <w:b w:val="0"/>
          <w:bCs w:val="0"/>
          <w:noProof/>
          <w:sz w:val="16"/>
          <w:szCs w:val="20"/>
        </w:rPr>
        <w:drawing>
          <wp:inline distT="0" distB="0" distL="0" distR="0">
            <wp:extent cx="6120130" cy="314403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144030"/>
                    </a:xfrm>
                    <a:prstGeom prst="rect">
                      <a:avLst/>
                    </a:prstGeom>
                    <a:noFill/>
                    <a:ln>
                      <a:noFill/>
                    </a:ln>
                  </pic:spPr>
                </pic:pic>
              </a:graphicData>
            </a:graphic>
          </wp:inline>
        </w:drawing>
      </w:r>
    </w:p>
    <w:p w:rsidR="00392391" w:rsidRDefault="00392391" w:rsidP="006F41C8">
      <w:pPr>
        <w:shd w:val="clear" w:color="auto" w:fill="FFFFFF"/>
        <w:spacing w:after="0" w:line="240" w:lineRule="auto"/>
        <w:jc w:val="both"/>
        <w:rPr>
          <w:rFonts w:ascii="Arial" w:hAnsi="Arial" w:cs="Arial"/>
          <w:bCs/>
          <w:sz w:val="20"/>
          <w:szCs w:val="20"/>
        </w:rPr>
      </w:pPr>
    </w:p>
    <w:p w:rsidR="00392391" w:rsidRDefault="00392391" w:rsidP="006F41C8">
      <w:pPr>
        <w:shd w:val="clear" w:color="auto" w:fill="FFFFFF"/>
        <w:spacing w:after="0" w:line="240" w:lineRule="auto"/>
        <w:jc w:val="both"/>
        <w:rPr>
          <w:rFonts w:ascii="Arial" w:hAnsi="Arial" w:cs="Arial"/>
          <w:bCs/>
          <w:sz w:val="20"/>
          <w:szCs w:val="20"/>
        </w:rPr>
      </w:pPr>
    </w:p>
    <w:p w:rsidR="003C1655" w:rsidRDefault="003C1655" w:rsidP="006F41C8">
      <w:pPr>
        <w:shd w:val="clear" w:color="auto" w:fill="FFFFFF"/>
        <w:spacing w:after="0" w:line="240" w:lineRule="auto"/>
        <w:jc w:val="both"/>
        <w:rPr>
          <w:rFonts w:ascii="Arial" w:hAnsi="Arial" w:cs="Arial"/>
          <w:bCs/>
          <w:sz w:val="20"/>
          <w:szCs w:val="20"/>
        </w:rPr>
      </w:pPr>
    </w:p>
    <w:p w:rsidR="003C1655" w:rsidRDefault="003C1655" w:rsidP="006F41C8">
      <w:pPr>
        <w:shd w:val="clear" w:color="auto" w:fill="FFFFFF"/>
        <w:spacing w:after="0" w:line="240" w:lineRule="auto"/>
        <w:jc w:val="both"/>
        <w:rPr>
          <w:rFonts w:ascii="Arial" w:hAnsi="Arial" w:cs="Arial"/>
          <w:bCs/>
          <w:sz w:val="20"/>
          <w:szCs w:val="20"/>
        </w:rPr>
      </w:pPr>
    </w:p>
    <w:p w:rsidR="003C1655" w:rsidRDefault="003C1655" w:rsidP="006F41C8">
      <w:pPr>
        <w:shd w:val="clear" w:color="auto" w:fill="FFFFFF"/>
        <w:spacing w:after="0" w:line="240" w:lineRule="auto"/>
        <w:jc w:val="both"/>
        <w:rPr>
          <w:rFonts w:ascii="Arial" w:hAnsi="Arial" w:cs="Arial"/>
          <w:bCs/>
          <w:sz w:val="20"/>
          <w:szCs w:val="20"/>
        </w:rPr>
      </w:pPr>
    </w:p>
    <w:p w:rsidR="002F12FE" w:rsidRDefault="002F12FE" w:rsidP="006F41C8">
      <w:pPr>
        <w:shd w:val="clear" w:color="auto" w:fill="FFFFFF"/>
        <w:spacing w:after="0" w:line="240" w:lineRule="auto"/>
        <w:jc w:val="both"/>
        <w:rPr>
          <w:rFonts w:ascii="Arial" w:hAnsi="Arial" w:cs="Arial"/>
          <w:bCs/>
          <w:sz w:val="20"/>
          <w:szCs w:val="20"/>
        </w:rPr>
      </w:pPr>
    </w:p>
    <w:p w:rsidR="002F12FE" w:rsidRDefault="002F12FE" w:rsidP="0060324E">
      <w:pPr>
        <w:shd w:val="clear" w:color="auto" w:fill="FFFFFF"/>
        <w:spacing w:after="0" w:line="240" w:lineRule="auto"/>
        <w:jc w:val="center"/>
        <w:rPr>
          <w:rFonts w:ascii="Arial" w:hAnsi="Arial" w:cs="Arial"/>
          <w:bCs/>
          <w:sz w:val="20"/>
          <w:szCs w:val="20"/>
        </w:rPr>
      </w:pPr>
    </w:p>
    <w:p w:rsidR="002F12FE" w:rsidRDefault="002F12FE" w:rsidP="006F41C8">
      <w:pPr>
        <w:shd w:val="clear" w:color="auto" w:fill="FFFFFF"/>
        <w:spacing w:after="0" w:line="240" w:lineRule="auto"/>
        <w:jc w:val="both"/>
        <w:rPr>
          <w:rFonts w:ascii="Arial" w:hAnsi="Arial" w:cs="Arial"/>
          <w:bCs/>
          <w:sz w:val="20"/>
          <w:szCs w:val="20"/>
        </w:rPr>
      </w:pPr>
    </w:p>
    <w:p w:rsidR="002F12FE" w:rsidRDefault="002F12FE" w:rsidP="006F41C8">
      <w:pPr>
        <w:shd w:val="clear" w:color="auto" w:fill="FFFFFF"/>
        <w:spacing w:after="0" w:line="240" w:lineRule="auto"/>
        <w:jc w:val="both"/>
        <w:rPr>
          <w:rFonts w:ascii="Arial" w:hAnsi="Arial" w:cs="Arial"/>
          <w:bCs/>
          <w:sz w:val="20"/>
          <w:szCs w:val="20"/>
        </w:rPr>
      </w:pPr>
    </w:p>
    <w:p w:rsidR="001C0E18" w:rsidRDefault="001C0E18" w:rsidP="006F41C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1C0E18" w:rsidRDefault="0078228E" w:rsidP="001C0E18">
      <w:pPr>
        <w:shd w:val="clear" w:color="auto" w:fill="FFFFFF"/>
        <w:spacing w:after="0" w:line="240" w:lineRule="auto"/>
        <w:jc w:val="both"/>
        <w:rPr>
          <w:rFonts w:ascii="Arial" w:hAnsi="Arial" w:cs="Arial"/>
          <w:bCs/>
          <w:sz w:val="20"/>
          <w:szCs w:val="20"/>
        </w:rPr>
      </w:pPr>
      <w:r w:rsidRPr="0078228E">
        <w:rPr>
          <w:rFonts w:ascii="Arial" w:hAnsi="Arial" w:cs="Arial"/>
          <w:bCs/>
          <w:sz w:val="20"/>
          <w:szCs w:val="20"/>
        </w:rPr>
        <w:t xml:space="preserve">NOVITÀ </w:t>
      </w:r>
      <w:r>
        <w:rPr>
          <w:rFonts w:ascii="Arial" w:hAnsi="Arial" w:cs="Arial"/>
          <w:bCs/>
          <w:sz w:val="20"/>
          <w:szCs w:val="20"/>
        </w:rPr>
        <w:t>“</w:t>
      </w:r>
      <w:r w:rsidRPr="0078228E">
        <w:rPr>
          <w:rFonts w:ascii="Arial" w:hAnsi="Arial" w:cs="Arial"/>
          <w:bCs/>
          <w:sz w:val="20"/>
          <w:szCs w:val="20"/>
        </w:rPr>
        <w:t>GREEN</w:t>
      </w:r>
      <w:r>
        <w:rPr>
          <w:rFonts w:ascii="Arial" w:hAnsi="Arial" w:cs="Arial"/>
          <w:bCs/>
          <w:sz w:val="20"/>
          <w:szCs w:val="20"/>
        </w:rPr>
        <w:t>”</w:t>
      </w:r>
      <w:r w:rsidRPr="0078228E">
        <w:rPr>
          <w:rFonts w:ascii="Arial" w:hAnsi="Arial" w:cs="Arial"/>
          <w:bCs/>
          <w:sz w:val="20"/>
          <w:szCs w:val="20"/>
        </w:rPr>
        <w:t xml:space="preserve"> IN AMBITO RISTORAZIONE E PAUSA CAFFÈ</w:t>
      </w:r>
    </w:p>
    <w:p w:rsidR="0078228E" w:rsidRPr="001C0E18" w:rsidRDefault="0078228E" w:rsidP="001C0E18">
      <w:pPr>
        <w:shd w:val="clear" w:color="auto" w:fill="FFFFFF"/>
        <w:spacing w:after="0" w:line="240" w:lineRule="auto"/>
        <w:jc w:val="both"/>
        <w:rPr>
          <w:rFonts w:ascii="Arial" w:hAnsi="Arial" w:cs="Arial"/>
          <w:bCs/>
          <w:sz w:val="20"/>
          <w:szCs w:val="20"/>
        </w:rPr>
      </w:pPr>
    </w:p>
    <w:p w:rsidR="005A7C1A" w:rsidRDefault="005A7C1A" w:rsidP="005A7C1A">
      <w:pPr>
        <w:shd w:val="clear" w:color="auto" w:fill="FFFFFF"/>
        <w:spacing w:after="0" w:line="240" w:lineRule="auto"/>
        <w:jc w:val="both"/>
        <w:rPr>
          <w:rFonts w:ascii="Arial" w:hAnsi="Arial" w:cs="Arial"/>
          <w:bCs/>
          <w:sz w:val="20"/>
          <w:szCs w:val="20"/>
        </w:rPr>
      </w:pPr>
      <w:r>
        <w:rPr>
          <w:rFonts w:ascii="Arial" w:hAnsi="Arial" w:cs="Arial"/>
          <w:bCs/>
          <w:sz w:val="20"/>
          <w:szCs w:val="20"/>
        </w:rPr>
        <w:t>L</w:t>
      </w:r>
      <w:r w:rsidRPr="005A7C1A">
        <w:rPr>
          <w:rFonts w:ascii="Arial" w:hAnsi="Arial" w:cs="Arial"/>
          <w:bCs/>
          <w:sz w:val="20"/>
          <w:szCs w:val="20"/>
        </w:rPr>
        <w:t>a politica amb</w:t>
      </w:r>
      <w:r>
        <w:rPr>
          <w:rFonts w:ascii="Arial" w:hAnsi="Arial" w:cs="Arial"/>
          <w:bCs/>
          <w:sz w:val="20"/>
          <w:szCs w:val="20"/>
        </w:rPr>
        <w:t xml:space="preserve">ientale dell’azienda si fa sempre più </w:t>
      </w:r>
      <w:r w:rsidRPr="005A7C1A">
        <w:rPr>
          <w:rFonts w:ascii="Arial" w:hAnsi="Arial" w:cs="Arial"/>
          <w:bCs/>
          <w:sz w:val="20"/>
          <w:szCs w:val="20"/>
        </w:rPr>
        <w:t xml:space="preserve">green, mettendo in atto iniziative di sensibilizzazione verso dipendenti e fornitori all’uso e consumo di prodotti che </w:t>
      </w:r>
      <w:r>
        <w:rPr>
          <w:rFonts w:ascii="Arial" w:hAnsi="Arial" w:cs="Arial"/>
          <w:bCs/>
          <w:sz w:val="20"/>
          <w:szCs w:val="20"/>
        </w:rPr>
        <w:t>abbiano</w:t>
      </w:r>
      <w:r w:rsidRPr="005A7C1A">
        <w:rPr>
          <w:rFonts w:ascii="Arial" w:hAnsi="Arial" w:cs="Arial"/>
          <w:bCs/>
          <w:sz w:val="20"/>
          <w:szCs w:val="20"/>
        </w:rPr>
        <w:t xml:space="preserve"> un ridotto impatto sull’ambiente.</w:t>
      </w:r>
      <w:r>
        <w:rPr>
          <w:rFonts w:ascii="Arial" w:hAnsi="Arial" w:cs="Arial"/>
          <w:bCs/>
          <w:sz w:val="20"/>
          <w:szCs w:val="20"/>
        </w:rPr>
        <w:t xml:space="preserve"> Nello specifico si è operato come segue:</w:t>
      </w:r>
    </w:p>
    <w:p w:rsidR="005A7C1A" w:rsidRPr="005A7C1A" w:rsidRDefault="005A7C1A" w:rsidP="005A7C1A">
      <w:pPr>
        <w:shd w:val="clear" w:color="auto" w:fill="FFFFFF"/>
        <w:spacing w:after="0" w:line="240" w:lineRule="auto"/>
        <w:jc w:val="both"/>
        <w:rPr>
          <w:rFonts w:ascii="Arial" w:hAnsi="Arial" w:cs="Arial"/>
          <w:bCs/>
          <w:sz w:val="20"/>
          <w:szCs w:val="20"/>
        </w:rPr>
      </w:pPr>
    </w:p>
    <w:p w:rsidR="005A7C1A" w:rsidRDefault="005A7C1A" w:rsidP="005A7C1A">
      <w:pPr>
        <w:shd w:val="clear" w:color="auto" w:fill="FFFFFF"/>
        <w:spacing w:after="0" w:line="240" w:lineRule="auto"/>
        <w:jc w:val="both"/>
        <w:rPr>
          <w:rFonts w:ascii="Arial" w:hAnsi="Arial" w:cs="Arial"/>
          <w:bCs/>
          <w:sz w:val="20"/>
          <w:szCs w:val="20"/>
        </w:rPr>
      </w:pPr>
      <w:r w:rsidRPr="005A7C1A">
        <w:rPr>
          <w:rFonts w:ascii="Arial" w:hAnsi="Arial" w:cs="Arial"/>
          <w:b/>
          <w:bCs/>
          <w:sz w:val="20"/>
          <w:szCs w:val="20"/>
          <w:u w:val="single"/>
        </w:rPr>
        <w:t>Fornitori:</w:t>
      </w:r>
      <w:r w:rsidRPr="005A7C1A">
        <w:rPr>
          <w:rFonts w:ascii="Arial" w:hAnsi="Arial" w:cs="Arial"/>
          <w:bCs/>
          <w:sz w:val="20"/>
          <w:szCs w:val="20"/>
        </w:rPr>
        <w:t xml:space="preserve"> analisi di acquisto di un prodotto, non solo su base monetaria ma anche in relazione agli impatti ambientali che questo prodotto può avere nel corso del suo intero ciclo di vita.</w:t>
      </w:r>
    </w:p>
    <w:p w:rsidR="005A7C1A" w:rsidRPr="005A7C1A" w:rsidRDefault="005A7C1A" w:rsidP="005A7C1A">
      <w:pPr>
        <w:shd w:val="clear" w:color="auto" w:fill="FFFFFF"/>
        <w:spacing w:after="0" w:line="240" w:lineRule="auto"/>
        <w:jc w:val="both"/>
        <w:rPr>
          <w:rFonts w:ascii="Arial" w:hAnsi="Arial" w:cs="Arial"/>
          <w:bCs/>
          <w:sz w:val="20"/>
          <w:szCs w:val="20"/>
        </w:rPr>
      </w:pPr>
    </w:p>
    <w:p w:rsidR="005A7C1A" w:rsidRDefault="005A7C1A" w:rsidP="005A7C1A">
      <w:pPr>
        <w:shd w:val="clear" w:color="auto" w:fill="FFFFFF"/>
        <w:spacing w:after="0" w:line="240" w:lineRule="auto"/>
        <w:jc w:val="both"/>
        <w:rPr>
          <w:rFonts w:ascii="Arial" w:hAnsi="Arial" w:cs="Arial"/>
          <w:bCs/>
          <w:sz w:val="20"/>
          <w:szCs w:val="20"/>
        </w:rPr>
      </w:pPr>
      <w:r w:rsidRPr="005A7C1A">
        <w:rPr>
          <w:rFonts w:ascii="Arial" w:hAnsi="Arial" w:cs="Arial"/>
          <w:b/>
          <w:bCs/>
          <w:sz w:val="20"/>
          <w:szCs w:val="20"/>
          <w:u w:val="single"/>
        </w:rPr>
        <w:t>Dipendenti</w:t>
      </w:r>
      <w:r>
        <w:rPr>
          <w:rFonts w:ascii="Arial" w:hAnsi="Arial" w:cs="Arial"/>
          <w:bCs/>
          <w:sz w:val="20"/>
          <w:szCs w:val="20"/>
        </w:rPr>
        <w:t>: nuove modalità legate all’ambito mensa</w:t>
      </w:r>
      <w:r w:rsidRPr="005A7C1A">
        <w:rPr>
          <w:rFonts w:ascii="Arial" w:hAnsi="Arial" w:cs="Arial"/>
          <w:bCs/>
          <w:sz w:val="20"/>
          <w:szCs w:val="20"/>
        </w:rPr>
        <w:t>, distributori di bevande e macchinette del caffè</w:t>
      </w:r>
      <w:r>
        <w:rPr>
          <w:rFonts w:ascii="Arial" w:hAnsi="Arial" w:cs="Arial"/>
          <w:bCs/>
          <w:sz w:val="20"/>
          <w:szCs w:val="20"/>
        </w:rPr>
        <w:t>, ovvero:</w:t>
      </w:r>
    </w:p>
    <w:p w:rsidR="005A7C1A" w:rsidRDefault="005A7C1A" w:rsidP="005A7C1A">
      <w:pPr>
        <w:shd w:val="clear" w:color="auto" w:fill="FFFFFF"/>
        <w:spacing w:after="0" w:line="240" w:lineRule="auto"/>
        <w:jc w:val="both"/>
        <w:rPr>
          <w:rFonts w:ascii="Arial" w:hAnsi="Arial" w:cs="Arial"/>
          <w:bCs/>
          <w:sz w:val="20"/>
          <w:szCs w:val="20"/>
        </w:rPr>
      </w:pPr>
      <w:r w:rsidRPr="005A7C1A">
        <w:rPr>
          <w:rFonts w:ascii="Arial" w:hAnsi="Arial" w:cs="Arial"/>
          <w:bCs/>
          <w:sz w:val="20"/>
          <w:szCs w:val="20"/>
        </w:rPr>
        <w:t xml:space="preserve"> </w:t>
      </w:r>
    </w:p>
    <w:p w:rsidR="005A7C1A" w:rsidRPr="005A7C1A" w:rsidRDefault="005A7C1A" w:rsidP="005A7C1A">
      <w:pPr>
        <w:shd w:val="clear" w:color="auto" w:fill="FFFFFF"/>
        <w:spacing w:after="0" w:line="240" w:lineRule="auto"/>
        <w:jc w:val="both"/>
        <w:rPr>
          <w:rFonts w:ascii="Arial" w:hAnsi="Arial" w:cs="Arial"/>
          <w:b/>
          <w:bCs/>
          <w:sz w:val="20"/>
          <w:szCs w:val="20"/>
        </w:rPr>
      </w:pPr>
      <w:r w:rsidRPr="005A7C1A">
        <w:rPr>
          <w:rFonts w:ascii="Arial" w:hAnsi="Arial" w:cs="Arial"/>
          <w:b/>
          <w:bCs/>
          <w:sz w:val="20"/>
          <w:szCs w:val="20"/>
        </w:rPr>
        <w:t>Mensa</w:t>
      </w:r>
    </w:p>
    <w:p w:rsidR="005A7C1A" w:rsidRDefault="005A7C1A" w:rsidP="005A7C1A">
      <w:pPr>
        <w:pStyle w:val="Paragrafoelenco"/>
        <w:numPr>
          <w:ilvl w:val="0"/>
          <w:numId w:val="6"/>
        </w:numPr>
        <w:shd w:val="clear" w:color="auto" w:fill="FFFFFF"/>
        <w:spacing w:after="0" w:line="240" w:lineRule="auto"/>
        <w:jc w:val="both"/>
        <w:rPr>
          <w:rFonts w:ascii="Arial" w:hAnsi="Arial" w:cs="Arial"/>
          <w:bCs/>
          <w:sz w:val="20"/>
          <w:szCs w:val="20"/>
        </w:rPr>
      </w:pPr>
      <w:r w:rsidRPr="00AD0642">
        <w:rPr>
          <w:rFonts w:ascii="Arial" w:hAnsi="Arial" w:cs="Arial"/>
          <w:bCs/>
          <w:sz w:val="20"/>
          <w:szCs w:val="20"/>
          <w:u w:val="single"/>
        </w:rPr>
        <w:t xml:space="preserve">Tutto il materiale fornito dalla mensa </w:t>
      </w:r>
      <w:r w:rsidRPr="00AD0642">
        <w:rPr>
          <w:rFonts w:ascii="Arial" w:hAnsi="Arial" w:cs="Arial"/>
          <w:bCs/>
          <w:sz w:val="20"/>
          <w:szCs w:val="20"/>
          <w:u w:val="single"/>
        </w:rPr>
        <w:t>diventa</w:t>
      </w:r>
      <w:r w:rsidRPr="00AD0642">
        <w:rPr>
          <w:rFonts w:ascii="Arial" w:hAnsi="Arial" w:cs="Arial"/>
          <w:bCs/>
          <w:sz w:val="20"/>
          <w:szCs w:val="20"/>
          <w:u w:val="single"/>
        </w:rPr>
        <w:t xml:space="preserve"> 100% compostabile</w:t>
      </w:r>
      <w:r w:rsidRPr="005A7C1A">
        <w:rPr>
          <w:rFonts w:ascii="Arial" w:hAnsi="Arial" w:cs="Arial"/>
          <w:bCs/>
          <w:sz w:val="20"/>
          <w:szCs w:val="20"/>
        </w:rPr>
        <w:t xml:space="preserve">, pertanto </w:t>
      </w:r>
      <w:r>
        <w:rPr>
          <w:rFonts w:ascii="Arial" w:hAnsi="Arial" w:cs="Arial"/>
          <w:bCs/>
          <w:sz w:val="20"/>
          <w:szCs w:val="20"/>
        </w:rPr>
        <w:t xml:space="preserve">va conferito </w:t>
      </w:r>
      <w:r w:rsidRPr="005A7C1A">
        <w:rPr>
          <w:rFonts w:ascii="Arial" w:hAnsi="Arial" w:cs="Arial"/>
          <w:bCs/>
          <w:sz w:val="20"/>
          <w:szCs w:val="20"/>
        </w:rPr>
        <w:t>nel bidone dell’umido.</w:t>
      </w:r>
    </w:p>
    <w:p w:rsidR="005A7C1A" w:rsidRDefault="005A7C1A" w:rsidP="005A7C1A">
      <w:pPr>
        <w:pStyle w:val="Paragrafoelenco"/>
        <w:numPr>
          <w:ilvl w:val="0"/>
          <w:numId w:val="6"/>
        </w:numPr>
        <w:shd w:val="clear" w:color="auto" w:fill="FFFFFF"/>
        <w:spacing w:after="0" w:line="240" w:lineRule="auto"/>
        <w:jc w:val="both"/>
        <w:rPr>
          <w:rFonts w:ascii="Arial" w:hAnsi="Arial" w:cs="Arial"/>
          <w:bCs/>
          <w:sz w:val="20"/>
          <w:szCs w:val="20"/>
        </w:rPr>
      </w:pPr>
      <w:r w:rsidRPr="005A7C1A">
        <w:rPr>
          <w:rFonts w:ascii="Arial" w:hAnsi="Arial" w:cs="Arial"/>
          <w:bCs/>
          <w:sz w:val="20"/>
          <w:szCs w:val="20"/>
        </w:rPr>
        <w:t>Rimozione delle bottigliette d’acqua</w:t>
      </w:r>
      <w:r w:rsidR="00AD0642">
        <w:rPr>
          <w:rFonts w:ascii="Arial" w:hAnsi="Arial" w:cs="Arial"/>
          <w:bCs/>
          <w:sz w:val="20"/>
          <w:szCs w:val="20"/>
        </w:rPr>
        <w:t xml:space="preserve"> fornite per il pasto</w:t>
      </w:r>
      <w:r w:rsidRPr="005A7C1A">
        <w:rPr>
          <w:rFonts w:ascii="Arial" w:hAnsi="Arial" w:cs="Arial"/>
          <w:bCs/>
          <w:sz w:val="20"/>
          <w:szCs w:val="20"/>
        </w:rPr>
        <w:t xml:space="preserve"> a favore dell’utilizzo di borracce </w:t>
      </w:r>
      <w:r>
        <w:rPr>
          <w:rFonts w:ascii="Arial" w:hAnsi="Arial" w:cs="Arial"/>
          <w:bCs/>
          <w:sz w:val="20"/>
          <w:szCs w:val="20"/>
        </w:rPr>
        <w:t xml:space="preserve">personali </w:t>
      </w:r>
      <w:r w:rsidRPr="005A7C1A">
        <w:rPr>
          <w:rFonts w:ascii="Arial" w:hAnsi="Arial" w:cs="Arial"/>
          <w:bCs/>
          <w:sz w:val="20"/>
          <w:szCs w:val="20"/>
        </w:rPr>
        <w:t>per il consumo d’acqua naturale e frizzante, erogata da dispenser.</w:t>
      </w:r>
      <w:bookmarkStart w:id="0" w:name="_GoBack"/>
      <w:bookmarkEnd w:id="0"/>
    </w:p>
    <w:p w:rsidR="005A7C1A" w:rsidRPr="005A7C1A" w:rsidRDefault="005A7C1A" w:rsidP="005A7C1A">
      <w:pPr>
        <w:pStyle w:val="Paragrafoelenco"/>
        <w:shd w:val="clear" w:color="auto" w:fill="FFFFFF"/>
        <w:spacing w:after="0" w:line="240" w:lineRule="auto"/>
        <w:jc w:val="both"/>
        <w:rPr>
          <w:rFonts w:ascii="Arial" w:hAnsi="Arial" w:cs="Arial"/>
          <w:bCs/>
          <w:sz w:val="20"/>
          <w:szCs w:val="20"/>
        </w:rPr>
      </w:pPr>
    </w:p>
    <w:p w:rsidR="005A7C1A" w:rsidRPr="005A7C1A" w:rsidRDefault="005A7C1A" w:rsidP="005A7C1A">
      <w:pPr>
        <w:shd w:val="clear" w:color="auto" w:fill="FFFFFF"/>
        <w:spacing w:after="0" w:line="240" w:lineRule="auto"/>
        <w:jc w:val="both"/>
        <w:rPr>
          <w:rFonts w:ascii="Arial" w:hAnsi="Arial" w:cs="Arial"/>
          <w:b/>
          <w:bCs/>
          <w:sz w:val="20"/>
          <w:szCs w:val="20"/>
        </w:rPr>
      </w:pPr>
      <w:r w:rsidRPr="005A7C1A">
        <w:rPr>
          <w:rFonts w:ascii="Arial" w:hAnsi="Arial" w:cs="Arial"/>
          <w:b/>
          <w:bCs/>
          <w:sz w:val="20"/>
          <w:szCs w:val="20"/>
        </w:rPr>
        <w:t xml:space="preserve">Distributori e </w:t>
      </w:r>
      <w:r>
        <w:rPr>
          <w:rFonts w:ascii="Arial" w:hAnsi="Arial" w:cs="Arial"/>
          <w:b/>
          <w:bCs/>
          <w:sz w:val="20"/>
          <w:szCs w:val="20"/>
        </w:rPr>
        <w:t>“</w:t>
      </w:r>
      <w:r w:rsidRPr="005A7C1A">
        <w:rPr>
          <w:rFonts w:ascii="Arial" w:hAnsi="Arial" w:cs="Arial"/>
          <w:b/>
          <w:bCs/>
          <w:sz w:val="20"/>
          <w:szCs w:val="20"/>
        </w:rPr>
        <w:t>Macchinette del caffè</w:t>
      </w:r>
      <w:r>
        <w:rPr>
          <w:rFonts w:ascii="Arial" w:hAnsi="Arial" w:cs="Arial"/>
          <w:b/>
          <w:bCs/>
          <w:sz w:val="20"/>
          <w:szCs w:val="20"/>
        </w:rPr>
        <w:t>”</w:t>
      </w:r>
    </w:p>
    <w:p w:rsidR="005A7C1A" w:rsidRDefault="005A7C1A" w:rsidP="005A7C1A">
      <w:pPr>
        <w:pStyle w:val="Paragrafoelenco"/>
        <w:numPr>
          <w:ilvl w:val="0"/>
          <w:numId w:val="7"/>
        </w:numPr>
        <w:shd w:val="clear" w:color="auto" w:fill="FFFFFF"/>
        <w:spacing w:after="0" w:line="240" w:lineRule="auto"/>
        <w:jc w:val="both"/>
        <w:rPr>
          <w:rFonts w:ascii="Arial" w:hAnsi="Arial" w:cs="Arial"/>
          <w:bCs/>
          <w:sz w:val="20"/>
          <w:szCs w:val="20"/>
        </w:rPr>
      </w:pPr>
      <w:r w:rsidRPr="005A7C1A">
        <w:rPr>
          <w:rFonts w:ascii="Arial" w:hAnsi="Arial" w:cs="Arial"/>
          <w:bCs/>
          <w:sz w:val="20"/>
          <w:szCs w:val="20"/>
        </w:rPr>
        <w:t>Per la parte bevande calde, bicchiere e paletta risultano essere completamente biodegradabili, pertanto da conferire nel bidone dell’umido.</w:t>
      </w:r>
    </w:p>
    <w:p w:rsidR="005A7C1A" w:rsidRDefault="005A7C1A" w:rsidP="005A7C1A">
      <w:pPr>
        <w:pStyle w:val="Paragrafoelenco"/>
        <w:numPr>
          <w:ilvl w:val="0"/>
          <w:numId w:val="7"/>
        </w:numPr>
        <w:shd w:val="clear" w:color="auto" w:fill="FFFFFF"/>
        <w:spacing w:after="0" w:line="240" w:lineRule="auto"/>
        <w:jc w:val="both"/>
        <w:rPr>
          <w:rFonts w:ascii="Arial" w:hAnsi="Arial" w:cs="Arial"/>
          <w:bCs/>
          <w:sz w:val="20"/>
          <w:szCs w:val="20"/>
        </w:rPr>
      </w:pPr>
      <w:r w:rsidRPr="005A7C1A">
        <w:rPr>
          <w:rFonts w:ascii="Arial" w:hAnsi="Arial" w:cs="Arial"/>
          <w:bCs/>
          <w:sz w:val="20"/>
          <w:szCs w:val="20"/>
        </w:rPr>
        <w:t>Possibilità di utilizzo di una tazza personale e conseguente riduzione</w:t>
      </w:r>
      <w:r>
        <w:rPr>
          <w:rFonts w:ascii="Arial" w:hAnsi="Arial" w:cs="Arial"/>
          <w:bCs/>
          <w:sz w:val="20"/>
          <w:szCs w:val="20"/>
        </w:rPr>
        <w:t xml:space="preserve"> </w:t>
      </w:r>
      <w:r w:rsidR="00AD0642">
        <w:rPr>
          <w:rFonts w:ascii="Arial" w:hAnsi="Arial" w:cs="Arial"/>
          <w:bCs/>
          <w:sz w:val="20"/>
          <w:szCs w:val="20"/>
        </w:rPr>
        <w:t xml:space="preserve">in primis dei </w:t>
      </w:r>
      <w:r w:rsidR="00AD0642">
        <w:rPr>
          <w:rFonts w:ascii="Arial" w:hAnsi="Arial" w:cs="Arial"/>
          <w:bCs/>
          <w:sz w:val="20"/>
          <w:szCs w:val="20"/>
        </w:rPr>
        <w:t>rifiuti prodotti</w:t>
      </w:r>
      <w:r w:rsidR="00AD0642">
        <w:rPr>
          <w:rFonts w:ascii="Arial" w:hAnsi="Arial" w:cs="Arial"/>
          <w:bCs/>
          <w:sz w:val="20"/>
          <w:szCs w:val="20"/>
        </w:rPr>
        <w:t xml:space="preserve"> e non per ultimo anche </w:t>
      </w:r>
      <w:r>
        <w:rPr>
          <w:rFonts w:ascii="Arial" w:hAnsi="Arial" w:cs="Arial"/>
          <w:bCs/>
          <w:sz w:val="20"/>
          <w:szCs w:val="20"/>
        </w:rPr>
        <w:t>del c</w:t>
      </w:r>
      <w:r w:rsidR="00AD0642">
        <w:rPr>
          <w:rFonts w:ascii="Arial" w:hAnsi="Arial" w:cs="Arial"/>
          <w:bCs/>
          <w:sz w:val="20"/>
          <w:szCs w:val="20"/>
        </w:rPr>
        <w:t>osto totale della bevanda.</w:t>
      </w:r>
    </w:p>
    <w:p w:rsidR="00852479" w:rsidRDefault="005A7C1A" w:rsidP="005A7C1A">
      <w:pPr>
        <w:pStyle w:val="Paragrafoelenco"/>
        <w:numPr>
          <w:ilvl w:val="0"/>
          <w:numId w:val="7"/>
        </w:numPr>
        <w:shd w:val="clear" w:color="auto" w:fill="FFFFFF"/>
        <w:spacing w:after="0" w:line="240" w:lineRule="auto"/>
        <w:jc w:val="both"/>
        <w:rPr>
          <w:rFonts w:ascii="Arial" w:hAnsi="Arial" w:cs="Arial"/>
          <w:bCs/>
          <w:sz w:val="20"/>
          <w:szCs w:val="20"/>
        </w:rPr>
      </w:pPr>
      <w:r w:rsidRPr="005A7C1A">
        <w:rPr>
          <w:rFonts w:ascii="Arial" w:hAnsi="Arial" w:cs="Arial"/>
          <w:bCs/>
          <w:sz w:val="20"/>
          <w:szCs w:val="20"/>
        </w:rPr>
        <w:t xml:space="preserve">Progressiva riduzione del numero di bottigliette d’acqua </w:t>
      </w:r>
      <w:r>
        <w:rPr>
          <w:rFonts w:ascii="Arial" w:hAnsi="Arial" w:cs="Arial"/>
          <w:bCs/>
          <w:sz w:val="20"/>
          <w:szCs w:val="20"/>
        </w:rPr>
        <w:t>in plastica all’interno dei distributori per favorire l’uso delle borracce personali ricaricabili nei vari dispenser.</w:t>
      </w:r>
    </w:p>
    <w:p w:rsidR="003F5B2D" w:rsidRDefault="003F5B2D" w:rsidP="003F5B2D">
      <w:pPr>
        <w:pStyle w:val="Paragrafoelenco"/>
        <w:shd w:val="clear" w:color="auto" w:fill="FFFFFF"/>
        <w:spacing w:after="0" w:line="240" w:lineRule="auto"/>
        <w:jc w:val="both"/>
        <w:rPr>
          <w:rFonts w:ascii="Arial" w:hAnsi="Arial" w:cs="Arial"/>
          <w:bCs/>
          <w:sz w:val="20"/>
          <w:szCs w:val="20"/>
        </w:rPr>
      </w:pPr>
    </w:p>
    <w:p w:rsidR="00BE5D6D" w:rsidRDefault="00BE5D6D" w:rsidP="00BE5D6D">
      <w:pPr>
        <w:pStyle w:val="Paragrafoelenco"/>
        <w:shd w:val="clear" w:color="auto" w:fill="FFFFFF"/>
        <w:spacing w:after="0" w:line="240" w:lineRule="auto"/>
        <w:jc w:val="both"/>
        <w:rPr>
          <w:rFonts w:ascii="Arial" w:hAnsi="Arial" w:cs="Arial"/>
          <w:bCs/>
          <w:sz w:val="20"/>
          <w:szCs w:val="20"/>
        </w:rPr>
      </w:pPr>
    </w:p>
    <w:p w:rsidR="00BE5D6D" w:rsidRPr="00BE5D6D" w:rsidRDefault="00BE5D6D" w:rsidP="00BE5D6D">
      <w:pPr>
        <w:shd w:val="clear" w:color="auto" w:fill="FFFFFF"/>
        <w:spacing w:after="0" w:line="240" w:lineRule="auto"/>
        <w:jc w:val="center"/>
        <w:rPr>
          <w:rFonts w:ascii="Arial" w:hAnsi="Arial" w:cs="Arial"/>
          <w:bCs/>
          <w:sz w:val="20"/>
          <w:szCs w:val="20"/>
        </w:rPr>
      </w:pPr>
      <w:r>
        <w:rPr>
          <w:noProof/>
          <w:lang w:eastAsia="it-IT"/>
        </w:rPr>
        <w:drawing>
          <wp:inline distT="0" distB="0" distL="0" distR="0">
            <wp:extent cx="3276806" cy="2208072"/>
            <wp:effectExtent l="0" t="0" r="0" b="1905"/>
            <wp:docPr id="6" name="Immagine 6" descr="Buste biodegradabili e compostabili |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te biodegradabili e compostabili | Form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18" cy="2207945"/>
                    </a:xfrm>
                    <a:prstGeom prst="rect">
                      <a:avLst/>
                    </a:prstGeom>
                    <a:noFill/>
                    <a:ln>
                      <a:noFill/>
                    </a:ln>
                  </pic:spPr>
                </pic:pic>
              </a:graphicData>
            </a:graphic>
          </wp:inline>
        </w:drawing>
      </w:r>
    </w:p>
    <w:p w:rsidR="001C0E18" w:rsidRDefault="001C0E18"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r w:rsidRPr="003F5B2D">
        <w:rPr>
          <w:rFonts w:ascii="Arial" w:hAnsi="Arial" w:cs="Arial"/>
          <w:bCs/>
          <w:sz w:val="20"/>
          <w:szCs w:val="20"/>
        </w:rPr>
        <w:t xml:space="preserve">UFFICIO ECO-FRIENDLY: </w:t>
      </w:r>
      <w:r>
        <w:rPr>
          <w:rFonts w:ascii="Arial" w:hAnsi="Arial" w:cs="Arial"/>
          <w:bCs/>
          <w:sz w:val="20"/>
          <w:szCs w:val="20"/>
        </w:rPr>
        <w:t xml:space="preserve">ADOZIONE DELLA </w:t>
      </w:r>
      <w:r w:rsidRPr="003F5B2D">
        <w:rPr>
          <w:rFonts w:ascii="Arial" w:hAnsi="Arial" w:cs="Arial"/>
          <w:bCs/>
          <w:sz w:val="20"/>
          <w:szCs w:val="20"/>
        </w:rPr>
        <w:t xml:space="preserve">CARTA RICICLATA </w:t>
      </w:r>
    </w:p>
    <w:p w:rsidR="003F5B2D" w:rsidRDefault="003F5B2D" w:rsidP="006F41C8">
      <w:pPr>
        <w:shd w:val="clear" w:color="auto" w:fill="FFFFFF"/>
        <w:spacing w:after="0" w:line="240" w:lineRule="auto"/>
        <w:jc w:val="both"/>
        <w:rPr>
          <w:rFonts w:ascii="Arial" w:hAnsi="Arial" w:cs="Arial"/>
          <w:bCs/>
          <w:sz w:val="20"/>
          <w:szCs w:val="20"/>
        </w:rPr>
      </w:pPr>
    </w:p>
    <w:p w:rsidR="00027081" w:rsidRDefault="00027081" w:rsidP="00E85063">
      <w:pPr>
        <w:shd w:val="clear" w:color="auto" w:fill="FFFFFF"/>
        <w:spacing w:after="0" w:line="240" w:lineRule="auto"/>
        <w:jc w:val="both"/>
        <w:rPr>
          <w:rFonts w:ascii="Arial" w:hAnsi="Arial" w:cs="Arial"/>
          <w:bCs/>
          <w:sz w:val="20"/>
          <w:szCs w:val="20"/>
        </w:rPr>
      </w:pPr>
      <w:r>
        <w:t xml:space="preserve">Nonostante </w:t>
      </w:r>
      <w:r>
        <w:rPr>
          <w:rFonts w:ascii="Arial" w:hAnsi="Arial" w:cs="Arial"/>
          <w:bCs/>
          <w:sz w:val="20"/>
          <w:szCs w:val="20"/>
        </w:rPr>
        <w:t>s</w:t>
      </w:r>
      <w:r w:rsidRPr="00027081">
        <w:rPr>
          <w:rFonts w:ascii="Arial" w:hAnsi="Arial" w:cs="Arial"/>
          <w:bCs/>
          <w:sz w:val="20"/>
          <w:szCs w:val="20"/>
        </w:rPr>
        <w:t>ia</w:t>
      </w:r>
      <w:r>
        <w:rPr>
          <w:rFonts w:ascii="Arial" w:hAnsi="Arial" w:cs="Arial"/>
          <w:bCs/>
          <w:sz w:val="20"/>
          <w:szCs w:val="20"/>
        </w:rPr>
        <w:t>mo in piena era digitale</w:t>
      </w:r>
      <w:r w:rsidRPr="00027081">
        <w:rPr>
          <w:rFonts w:ascii="Arial" w:hAnsi="Arial" w:cs="Arial"/>
          <w:bCs/>
          <w:sz w:val="20"/>
          <w:szCs w:val="20"/>
        </w:rPr>
        <w:t xml:space="preserve"> il consumo di carta non accenna a diminuire. L’ufficio è uno dei luoghi dove si utilizza e spesso si spreca più carta.</w:t>
      </w:r>
      <w:r w:rsidR="003F5B2D">
        <w:rPr>
          <w:rFonts w:ascii="Arial" w:hAnsi="Arial" w:cs="Arial"/>
          <w:bCs/>
          <w:sz w:val="20"/>
          <w:szCs w:val="20"/>
        </w:rPr>
        <w:t xml:space="preserve"> Forge Fedriga ha deciso </w:t>
      </w:r>
      <w:r w:rsidR="003F5B2D" w:rsidRPr="003F5B2D">
        <w:rPr>
          <w:rFonts w:ascii="Arial" w:hAnsi="Arial" w:cs="Arial"/>
          <w:bCs/>
          <w:sz w:val="20"/>
          <w:szCs w:val="20"/>
        </w:rPr>
        <w:t xml:space="preserve">proprio per questo </w:t>
      </w:r>
      <w:r w:rsidR="00E85063">
        <w:rPr>
          <w:rFonts w:ascii="Arial" w:hAnsi="Arial" w:cs="Arial"/>
          <w:bCs/>
          <w:sz w:val="20"/>
          <w:szCs w:val="20"/>
        </w:rPr>
        <w:t>di perseguire anche qui la sua politica green s</w:t>
      </w:r>
      <w:r w:rsidR="00E85063" w:rsidRPr="003F5B2D">
        <w:rPr>
          <w:rFonts w:ascii="Arial" w:hAnsi="Arial" w:cs="Arial"/>
          <w:bCs/>
          <w:sz w:val="20"/>
          <w:szCs w:val="20"/>
        </w:rPr>
        <w:t xml:space="preserve">cegliendo </w:t>
      </w:r>
      <w:r w:rsidR="00E85063">
        <w:rPr>
          <w:rFonts w:ascii="Arial" w:hAnsi="Arial" w:cs="Arial"/>
          <w:bCs/>
          <w:sz w:val="20"/>
          <w:szCs w:val="20"/>
        </w:rPr>
        <w:t xml:space="preserve">di utilizzare completamente </w:t>
      </w:r>
      <w:r w:rsidR="00E85063" w:rsidRPr="003F5B2D">
        <w:rPr>
          <w:rFonts w:ascii="Arial" w:hAnsi="Arial" w:cs="Arial"/>
          <w:bCs/>
          <w:sz w:val="20"/>
          <w:szCs w:val="20"/>
        </w:rPr>
        <w:t>carta ricavata dalla raccolta differenziata</w:t>
      </w:r>
      <w:r w:rsidR="00E85063">
        <w:rPr>
          <w:rFonts w:ascii="Arial" w:hAnsi="Arial" w:cs="Arial"/>
          <w:bCs/>
          <w:sz w:val="20"/>
          <w:szCs w:val="20"/>
        </w:rPr>
        <w:t xml:space="preserve">. </w:t>
      </w:r>
    </w:p>
    <w:p w:rsidR="00E85063" w:rsidRDefault="00E85063" w:rsidP="00E85063">
      <w:pPr>
        <w:shd w:val="clear" w:color="auto" w:fill="FFFFFF"/>
        <w:spacing w:after="0" w:line="240" w:lineRule="auto"/>
        <w:jc w:val="both"/>
        <w:rPr>
          <w:rFonts w:ascii="Arial" w:hAnsi="Arial" w:cs="Arial"/>
          <w:bCs/>
          <w:sz w:val="20"/>
          <w:szCs w:val="20"/>
        </w:rPr>
      </w:pPr>
      <w:r w:rsidRPr="003F5B2D">
        <w:rPr>
          <w:rFonts w:ascii="Arial" w:hAnsi="Arial" w:cs="Arial"/>
          <w:bCs/>
          <w:sz w:val="20"/>
          <w:szCs w:val="20"/>
        </w:rPr>
        <w:t>Scegliendo la carta ricavata dalla raccolta differenziata, infatti, non solo si combatte la deforestazione, ma si riducono anche i consumi di acqua e di energia.</w:t>
      </w:r>
      <w:r w:rsidR="00027081">
        <w:rPr>
          <w:rFonts w:ascii="Arial" w:hAnsi="Arial" w:cs="Arial"/>
          <w:bCs/>
          <w:sz w:val="20"/>
          <w:szCs w:val="20"/>
        </w:rPr>
        <w:t xml:space="preserve"> </w:t>
      </w:r>
      <w:r w:rsidR="00027081" w:rsidRPr="00027081">
        <w:rPr>
          <w:rFonts w:ascii="Arial" w:hAnsi="Arial" w:cs="Arial"/>
          <w:bCs/>
          <w:sz w:val="20"/>
          <w:szCs w:val="20"/>
        </w:rPr>
        <w:t xml:space="preserve">Utilizzare carta riciclata non pregiudica la qualità del nostro lavoro e al tempo stesso consente di minimizzare gli effetti ambientali connessi al ciclo di </w:t>
      </w:r>
      <w:r w:rsidR="00027081">
        <w:rPr>
          <w:rFonts w:ascii="Arial" w:hAnsi="Arial" w:cs="Arial"/>
          <w:bCs/>
          <w:sz w:val="20"/>
          <w:szCs w:val="20"/>
        </w:rPr>
        <w:t>produzione primaria della carta c</w:t>
      </w:r>
      <w:r w:rsidR="00027081" w:rsidRPr="00027081">
        <w:rPr>
          <w:rFonts w:ascii="Arial" w:hAnsi="Arial" w:cs="Arial"/>
          <w:bCs/>
          <w:sz w:val="20"/>
          <w:szCs w:val="20"/>
        </w:rPr>
        <w:t xml:space="preserve">he non sono trascurabili. Per ottenere una tonnellata di carta nuova ci vogliono 15 alberi, 440 mila litri d'acqua e 7600 </w:t>
      </w:r>
      <w:proofErr w:type="spellStart"/>
      <w:r w:rsidR="00027081" w:rsidRPr="00027081">
        <w:rPr>
          <w:rFonts w:ascii="Arial" w:hAnsi="Arial" w:cs="Arial"/>
          <w:bCs/>
          <w:sz w:val="20"/>
          <w:szCs w:val="20"/>
        </w:rPr>
        <w:t>Kwh</w:t>
      </w:r>
      <w:proofErr w:type="spellEnd"/>
      <w:r w:rsidR="00027081" w:rsidRPr="00027081">
        <w:rPr>
          <w:rFonts w:ascii="Arial" w:hAnsi="Arial" w:cs="Arial"/>
          <w:bCs/>
          <w:sz w:val="20"/>
          <w:szCs w:val="20"/>
        </w:rPr>
        <w:t xml:space="preserve"> di energia elettrica. Per produrre carta riciclata, invece, non solo non si abbattono alberi ma si riducono della metà i consumi di energia e fino all'80% quelli di acqua. All'ambiente risparmiamo inoltre circa l'84% delle emissioni di anidride carbonica che verrebbero liberate in atmosfera se la stessa carta fosse prodotta da cellulosa pura. Non solo, dall'impiego di carta che proviene dal riciclo, in particolare di carta riciclata post-consumo (quella cioè che viene dal cassonetto e non da sfridi di lavorazione), contribuiamo anche alla riduzione del volume dei rifiuti che altrimenti finirebbero in discarica, favorendo così il loro recupero.</w:t>
      </w: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3F5B2D">
      <w:pPr>
        <w:shd w:val="clear" w:color="auto" w:fill="FFFFFF"/>
        <w:spacing w:after="0" w:line="240" w:lineRule="auto"/>
        <w:jc w:val="center"/>
        <w:rPr>
          <w:rFonts w:ascii="Arial" w:hAnsi="Arial" w:cs="Arial"/>
          <w:bCs/>
          <w:sz w:val="20"/>
          <w:szCs w:val="20"/>
        </w:rPr>
      </w:pPr>
      <w:r>
        <w:rPr>
          <w:noProof/>
          <w:lang w:eastAsia="it-IT"/>
        </w:rPr>
        <w:drawing>
          <wp:inline distT="0" distB="0" distL="0" distR="0" wp14:anchorId="4976EFC2" wp14:editId="08DC9CF8">
            <wp:extent cx="3799736" cy="1960531"/>
            <wp:effectExtent l="0" t="0" r="0" b="0"/>
            <wp:docPr id="7" name="Immagine 7" descr="Ufficio Eco-friendly: tutti i vantaggi della carta ricic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fficio Eco-friendly: tutti i vantaggi della carta ricicl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625" cy="1960990"/>
                    </a:xfrm>
                    <a:prstGeom prst="rect">
                      <a:avLst/>
                    </a:prstGeom>
                    <a:noFill/>
                    <a:ln>
                      <a:noFill/>
                    </a:ln>
                  </pic:spPr>
                </pic:pic>
              </a:graphicData>
            </a:graphic>
          </wp:inline>
        </w:drawing>
      </w:r>
    </w:p>
    <w:sectPr w:rsidR="003F5B2D" w:rsidSect="003966A2">
      <w:headerReference w:type="default" r:id="rId13"/>
      <w:pgSz w:w="11906" w:h="16838"/>
      <w:pgMar w:top="1417" w:right="1134"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BDE" w:rsidRDefault="003C7BDE" w:rsidP="003966A2">
      <w:pPr>
        <w:spacing w:after="0" w:line="240" w:lineRule="auto"/>
      </w:pPr>
      <w:r>
        <w:separator/>
      </w:r>
    </w:p>
  </w:endnote>
  <w:endnote w:type="continuationSeparator" w:id="0">
    <w:p w:rsidR="003C7BDE" w:rsidRDefault="003C7BDE" w:rsidP="00396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BDE" w:rsidRDefault="003C7BDE" w:rsidP="003966A2">
      <w:pPr>
        <w:spacing w:after="0" w:line="240" w:lineRule="auto"/>
      </w:pPr>
      <w:r>
        <w:separator/>
      </w:r>
    </w:p>
  </w:footnote>
  <w:footnote w:type="continuationSeparator" w:id="0">
    <w:p w:rsidR="003C7BDE" w:rsidRDefault="003C7BDE" w:rsidP="003966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6A2" w:rsidRPr="003966A2" w:rsidRDefault="003966A2" w:rsidP="003966A2">
    <w:pPr>
      <w:pStyle w:val="Intestazione"/>
      <w:jc w:val="center"/>
    </w:pPr>
    <w:r w:rsidRPr="003966A2">
      <w:rPr>
        <w:noProof/>
        <w:lang w:eastAsia="it-IT"/>
      </w:rPr>
      <w:drawing>
        <wp:inline distT="0" distB="0" distL="0" distR="0" wp14:anchorId="517F53A2" wp14:editId="1CB84119">
          <wp:extent cx="2179307" cy="1221533"/>
          <wp:effectExtent l="0" t="0" r="0" b="0"/>
          <wp:docPr id="5" name="Immagine 5" descr="D:\QSA\AMBIENTE\GREEN &amp; SAFETY MAGAZINE\LOGO\GREEN &amp; SAFETY MAGAZ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SA\AMBIENTE\GREEN &amp; SAFETY MAGAZINE\LOGO\GREEN &amp; SAFETY MAGAZ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463" cy="122778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20E23"/>
    <w:multiLevelType w:val="hybridMultilevel"/>
    <w:tmpl w:val="38AEE3EE"/>
    <w:lvl w:ilvl="0" w:tplc="9392C6F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6E22967"/>
    <w:multiLevelType w:val="hybridMultilevel"/>
    <w:tmpl w:val="212E2C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D5E7826"/>
    <w:multiLevelType w:val="hybridMultilevel"/>
    <w:tmpl w:val="18AA71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3202F7A"/>
    <w:multiLevelType w:val="hybridMultilevel"/>
    <w:tmpl w:val="FC6EB8C6"/>
    <w:lvl w:ilvl="0" w:tplc="0A8E644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51944D6"/>
    <w:multiLevelType w:val="hybridMultilevel"/>
    <w:tmpl w:val="27D0BF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AC55884"/>
    <w:multiLevelType w:val="hybridMultilevel"/>
    <w:tmpl w:val="1A3AAB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0176868"/>
    <w:multiLevelType w:val="hybridMultilevel"/>
    <w:tmpl w:val="5148A3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387"/>
    <w:rsid w:val="000220B5"/>
    <w:rsid w:val="00027081"/>
    <w:rsid w:val="000300CB"/>
    <w:rsid w:val="00030925"/>
    <w:rsid w:val="00031D3D"/>
    <w:rsid w:val="00054A18"/>
    <w:rsid w:val="00074187"/>
    <w:rsid w:val="0009332B"/>
    <w:rsid w:val="000940E9"/>
    <w:rsid w:val="000C1AC0"/>
    <w:rsid w:val="000F5D07"/>
    <w:rsid w:val="001276BD"/>
    <w:rsid w:val="00163205"/>
    <w:rsid w:val="00167C0C"/>
    <w:rsid w:val="001908EF"/>
    <w:rsid w:val="0019181C"/>
    <w:rsid w:val="001C0E18"/>
    <w:rsid w:val="001C3644"/>
    <w:rsid w:val="001F638A"/>
    <w:rsid w:val="00204FCA"/>
    <w:rsid w:val="00223387"/>
    <w:rsid w:val="00233FFB"/>
    <w:rsid w:val="00244BDC"/>
    <w:rsid w:val="002551CF"/>
    <w:rsid w:val="00267691"/>
    <w:rsid w:val="002732BA"/>
    <w:rsid w:val="00284022"/>
    <w:rsid w:val="00294525"/>
    <w:rsid w:val="00296417"/>
    <w:rsid w:val="002A18C0"/>
    <w:rsid w:val="002D0766"/>
    <w:rsid w:val="002F12FE"/>
    <w:rsid w:val="002F2644"/>
    <w:rsid w:val="002F74D1"/>
    <w:rsid w:val="0031326C"/>
    <w:rsid w:val="0031333B"/>
    <w:rsid w:val="003348B4"/>
    <w:rsid w:val="003363A3"/>
    <w:rsid w:val="003412F9"/>
    <w:rsid w:val="00353D2E"/>
    <w:rsid w:val="00362EAD"/>
    <w:rsid w:val="00363776"/>
    <w:rsid w:val="00364977"/>
    <w:rsid w:val="00364FD5"/>
    <w:rsid w:val="00365985"/>
    <w:rsid w:val="00371011"/>
    <w:rsid w:val="00374BCC"/>
    <w:rsid w:val="003768DF"/>
    <w:rsid w:val="00376FD4"/>
    <w:rsid w:val="00380BA9"/>
    <w:rsid w:val="00392391"/>
    <w:rsid w:val="003966A2"/>
    <w:rsid w:val="003B12E9"/>
    <w:rsid w:val="003C1655"/>
    <w:rsid w:val="003C4898"/>
    <w:rsid w:val="003C7BDE"/>
    <w:rsid w:val="003D3705"/>
    <w:rsid w:val="003E234D"/>
    <w:rsid w:val="003E4A59"/>
    <w:rsid w:val="003F5B2D"/>
    <w:rsid w:val="00411D20"/>
    <w:rsid w:val="00420084"/>
    <w:rsid w:val="004222FD"/>
    <w:rsid w:val="00427C85"/>
    <w:rsid w:val="00444A07"/>
    <w:rsid w:val="004515CC"/>
    <w:rsid w:val="00451BD5"/>
    <w:rsid w:val="00461829"/>
    <w:rsid w:val="004951B7"/>
    <w:rsid w:val="004D2EE0"/>
    <w:rsid w:val="004E4C5E"/>
    <w:rsid w:val="004E5B46"/>
    <w:rsid w:val="004F1814"/>
    <w:rsid w:val="00516810"/>
    <w:rsid w:val="00517C9E"/>
    <w:rsid w:val="00533F4B"/>
    <w:rsid w:val="00537656"/>
    <w:rsid w:val="00554F99"/>
    <w:rsid w:val="005835CB"/>
    <w:rsid w:val="005908BE"/>
    <w:rsid w:val="00594D1C"/>
    <w:rsid w:val="005A4836"/>
    <w:rsid w:val="005A7C1A"/>
    <w:rsid w:val="005B30C7"/>
    <w:rsid w:val="005B5827"/>
    <w:rsid w:val="005C0745"/>
    <w:rsid w:val="005C245C"/>
    <w:rsid w:val="005E1CAC"/>
    <w:rsid w:val="005F5149"/>
    <w:rsid w:val="0060324E"/>
    <w:rsid w:val="006053DD"/>
    <w:rsid w:val="00614AC2"/>
    <w:rsid w:val="00617D9C"/>
    <w:rsid w:val="00634052"/>
    <w:rsid w:val="0064395B"/>
    <w:rsid w:val="00652914"/>
    <w:rsid w:val="0067294D"/>
    <w:rsid w:val="00676E42"/>
    <w:rsid w:val="006B4097"/>
    <w:rsid w:val="006B6BCA"/>
    <w:rsid w:val="006D4411"/>
    <w:rsid w:val="006D7ED7"/>
    <w:rsid w:val="006E0D07"/>
    <w:rsid w:val="006F41C8"/>
    <w:rsid w:val="006F4F22"/>
    <w:rsid w:val="00701865"/>
    <w:rsid w:val="00706611"/>
    <w:rsid w:val="0071067C"/>
    <w:rsid w:val="00724597"/>
    <w:rsid w:val="00724ADE"/>
    <w:rsid w:val="0073764B"/>
    <w:rsid w:val="00747B28"/>
    <w:rsid w:val="00757D09"/>
    <w:rsid w:val="00773365"/>
    <w:rsid w:val="00773B10"/>
    <w:rsid w:val="0078228E"/>
    <w:rsid w:val="00795017"/>
    <w:rsid w:val="007A098F"/>
    <w:rsid w:val="007C19AB"/>
    <w:rsid w:val="007D79F6"/>
    <w:rsid w:val="00810E93"/>
    <w:rsid w:val="00811546"/>
    <w:rsid w:val="0081487E"/>
    <w:rsid w:val="008161E6"/>
    <w:rsid w:val="00820CDB"/>
    <w:rsid w:val="00824C1B"/>
    <w:rsid w:val="00826F43"/>
    <w:rsid w:val="00831CF9"/>
    <w:rsid w:val="00832176"/>
    <w:rsid w:val="0083224D"/>
    <w:rsid w:val="00835BA2"/>
    <w:rsid w:val="00852479"/>
    <w:rsid w:val="00870F02"/>
    <w:rsid w:val="00872C49"/>
    <w:rsid w:val="0090264E"/>
    <w:rsid w:val="00923A02"/>
    <w:rsid w:val="009404B9"/>
    <w:rsid w:val="0094073E"/>
    <w:rsid w:val="009504E5"/>
    <w:rsid w:val="00951212"/>
    <w:rsid w:val="00954362"/>
    <w:rsid w:val="0096433F"/>
    <w:rsid w:val="009675B6"/>
    <w:rsid w:val="0098055C"/>
    <w:rsid w:val="00981035"/>
    <w:rsid w:val="00982C9B"/>
    <w:rsid w:val="009930E4"/>
    <w:rsid w:val="009A3186"/>
    <w:rsid w:val="009A4DF3"/>
    <w:rsid w:val="009B41B2"/>
    <w:rsid w:val="009C077B"/>
    <w:rsid w:val="009C3DFB"/>
    <w:rsid w:val="009D16AF"/>
    <w:rsid w:val="009D518A"/>
    <w:rsid w:val="009D73EA"/>
    <w:rsid w:val="009E392D"/>
    <w:rsid w:val="009F377E"/>
    <w:rsid w:val="009F3FB8"/>
    <w:rsid w:val="009F4C67"/>
    <w:rsid w:val="00A055C4"/>
    <w:rsid w:val="00A11BFD"/>
    <w:rsid w:val="00A220A4"/>
    <w:rsid w:val="00A2270D"/>
    <w:rsid w:val="00A27391"/>
    <w:rsid w:val="00A32904"/>
    <w:rsid w:val="00A35EA2"/>
    <w:rsid w:val="00A424EF"/>
    <w:rsid w:val="00A50276"/>
    <w:rsid w:val="00A51A3A"/>
    <w:rsid w:val="00A52558"/>
    <w:rsid w:val="00A5778D"/>
    <w:rsid w:val="00A62B96"/>
    <w:rsid w:val="00A64A92"/>
    <w:rsid w:val="00A70288"/>
    <w:rsid w:val="00A772EB"/>
    <w:rsid w:val="00A825F8"/>
    <w:rsid w:val="00A84FD8"/>
    <w:rsid w:val="00A8548D"/>
    <w:rsid w:val="00AC13D3"/>
    <w:rsid w:val="00AC4B46"/>
    <w:rsid w:val="00AC65AD"/>
    <w:rsid w:val="00AC7A53"/>
    <w:rsid w:val="00AD0642"/>
    <w:rsid w:val="00AD0DE3"/>
    <w:rsid w:val="00AF3866"/>
    <w:rsid w:val="00AF75BE"/>
    <w:rsid w:val="00B335DB"/>
    <w:rsid w:val="00B461E7"/>
    <w:rsid w:val="00B82EF2"/>
    <w:rsid w:val="00BA1258"/>
    <w:rsid w:val="00BD43F2"/>
    <w:rsid w:val="00BE1579"/>
    <w:rsid w:val="00BE5D6D"/>
    <w:rsid w:val="00BF1114"/>
    <w:rsid w:val="00BF187F"/>
    <w:rsid w:val="00C0489E"/>
    <w:rsid w:val="00C079A5"/>
    <w:rsid w:val="00C206BD"/>
    <w:rsid w:val="00C232B8"/>
    <w:rsid w:val="00C342DE"/>
    <w:rsid w:val="00C3599A"/>
    <w:rsid w:val="00C63FBB"/>
    <w:rsid w:val="00C74AEE"/>
    <w:rsid w:val="00C950DB"/>
    <w:rsid w:val="00CA2AAE"/>
    <w:rsid w:val="00CA4B1F"/>
    <w:rsid w:val="00CA5AEA"/>
    <w:rsid w:val="00CB5319"/>
    <w:rsid w:val="00CC0780"/>
    <w:rsid w:val="00CC0E02"/>
    <w:rsid w:val="00CC2F2C"/>
    <w:rsid w:val="00CD08BC"/>
    <w:rsid w:val="00CD24A4"/>
    <w:rsid w:val="00CD2581"/>
    <w:rsid w:val="00CE2A14"/>
    <w:rsid w:val="00D0751B"/>
    <w:rsid w:val="00D2413D"/>
    <w:rsid w:val="00D251C7"/>
    <w:rsid w:val="00D44B6B"/>
    <w:rsid w:val="00D65385"/>
    <w:rsid w:val="00D819ED"/>
    <w:rsid w:val="00D83DCD"/>
    <w:rsid w:val="00D930F1"/>
    <w:rsid w:val="00DA64C0"/>
    <w:rsid w:val="00DA66F6"/>
    <w:rsid w:val="00DB4F10"/>
    <w:rsid w:val="00DB54D2"/>
    <w:rsid w:val="00DE0499"/>
    <w:rsid w:val="00DF3BF9"/>
    <w:rsid w:val="00E02C22"/>
    <w:rsid w:val="00E344EB"/>
    <w:rsid w:val="00E52BC3"/>
    <w:rsid w:val="00E65B3F"/>
    <w:rsid w:val="00E837F6"/>
    <w:rsid w:val="00E85063"/>
    <w:rsid w:val="00E970C5"/>
    <w:rsid w:val="00E97416"/>
    <w:rsid w:val="00EB0D90"/>
    <w:rsid w:val="00EC48D1"/>
    <w:rsid w:val="00ED1FCC"/>
    <w:rsid w:val="00ED35A3"/>
    <w:rsid w:val="00ED6CEA"/>
    <w:rsid w:val="00EF2148"/>
    <w:rsid w:val="00EF3846"/>
    <w:rsid w:val="00EF5656"/>
    <w:rsid w:val="00F00CC6"/>
    <w:rsid w:val="00F01E41"/>
    <w:rsid w:val="00F042BD"/>
    <w:rsid w:val="00F04FB3"/>
    <w:rsid w:val="00F12EB9"/>
    <w:rsid w:val="00F167CC"/>
    <w:rsid w:val="00F2096A"/>
    <w:rsid w:val="00F23217"/>
    <w:rsid w:val="00F23FCD"/>
    <w:rsid w:val="00F27097"/>
    <w:rsid w:val="00F4619C"/>
    <w:rsid w:val="00F50B7D"/>
    <w:rsid w:val="00F65CD9"/>
    <w:rsid w:val="00F6678D"/>
    <w:rsid w:val="00F7013A"/>
    <w:rsid w:val="00F81241"/>
    <w:rsid w:val="00F86289"/>
    <w:rsid w:val="00F875BD"/>
    <w:rsid w:val="00FA0D34"/>
    <w:rsid w:val="00FB06CA"/>
    <w:rsid w:val="00FC025B"/>
    <w:rsid w:val="00FD04D9"/>
    <w:rsid w:val="00FD5474"/>
    <w:rsid w:val="00FD5EDB"/>
    <w:rsid w:val="00FE3A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3">
    <w:name w:val="heading 3"/>
    <w:basedOn w:val="Normale"/>
    <w:link w:val="Titolo3Carattere"/>
    <w:unhideWhenUsed/>
    <w:qFormat/>
    <w:rsid w:val="00CA4B1F"/>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11D20"/>
    <w:pPr>
      <w:ind w:left="720"/>
      <w:contextualSpacing/>
    </w:pPr>
  </w:style>
  <w:style w:type="character" w:styleId="Collegamentoipertestuale">
    <w:name w:val="Hyperlink"/>
    <w:basedOn w:val="Carpredefinitoparagrafo"/>
    <w:uiPriority w:val="99"/>
    <w:semiHidden/>
    <w:unhideWhenUsed/>
    <w:rsid w:val="004951B7"/>
    <w:rPr>
      <w:strike w:val="0"/>
      <w:dstrike w:val="0"/>
      <w:color w:val="00B48D"/>
      <w:u w:val="none"/>
      <w:effect w:val="none"/>
    </w:rPr>
  </w:style>
  <w:style w:type="character" w:styleId="Enfasigrassetto">
    <w:name w:val="Strong"/>
    <w:basedOn w:val="Carpredefinitoparagrafo"/>
    <w:uiPriority w:val="22"/>
    <w:qFormat/>
    <w:rsid w:val="004951B7"/>
    <w:rPr>
      <w:b/>
      <w:bCs/>
      <w:color w:val="7F7676"/>
    </w:rPr>
  </w:style>
  <w:style w:type="paragraph" w:styleId="NormaleWeb">
    <w:name w:val="Normal (Web)"/>
    <w:basedOn w:val="Normale"/>
    <w:uiPriority w:val="99"/>
    <w:unhideWhenUsed/>
    <w:rsid w:val="004951B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rsid w:val="00CA4B1F"/>
    <w:rPr>
      <w:rFonts w:ascii="Times New Roman" w:eastAsia="Times New Roman" w:hAnsi="Times New Roman" w:cs="Times New Roman"/>
      <w:b/>
      <w:bCs/>
      <w:sz w:val="27"/>
      <w:szCs w:val="27"/>
      <w:lang w:eastAsia="it-IT"/>
    </w:rPr>
  </w:style>
  <w:style w:type="paragraph" w:styleId="Testofumetto">
    <w:name w:val="Balloon Text"/>
    <w:basedOn w:val="Normale"/>
    <w:link w:val="TestofumettoCarattere"/>
    <w:uiPriority w:val="99"/>
    <w:semiHidden/>
    <w:unhideWhenUsed/>
    <w:rsid w:val="00CA4B1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A4B1F"/>
    <w:rPr>
      <w:rFonts w:ascii="Segoe UI" w:hAnsi="Segoe UI" w:cs="Segoe UI"/>
      <w:sz w:val="18"/>
      <w:szCs w:val="18"/>
    </w:rPr>
  </w:style>
  <w:style w:type="character" w:customStyle="1" w:styleId="schedatesto1">
    <w:name w:val="scheda_testo1"/>
    <w:basedOn w:val="Carpredefinitoparagrafo"/>
    <w:rsid w:val="00F27097"/>
    <w:rPr>
      <w:rFonts w:ascii="Arial" w:hAnsi="Arial" w:cs="Arial" w:hint="default"/>
      <w:color w:val="000000"/>
      <w:sz w:val="24"/>
      <w:szCs w:val="24"/>
    </w:rPr>
  </w:style>
  <w:style w:type="character" w:styleId="Rimandocommento">
    <w:name w:val="annotation reference"/>
    <w:basedOn w:val="Carpredefinitoparagrafo"/>
    <w:uiPriority w:val="99"/>
    <w:semiHidden/>
    <w:unhideWhenUsed/>
    <w:rsid w:val="00ED6CEA"/>
    <w:rPr>
      <w:sz w:val="16"/>
      <w:szCs w:val="16"/>
    </w:rPr>
  </w:style>
  <w:style w:type="paragraph" w:styleId="Testocommento">
    <w:name w:val="annotation text"/>
    <w:basedOn w:val="Normale"/>
    <w:link w:val="TestocommentoCarattere"/>
    <w:uiPriority w:val="99"/>
    <w:semiHidden/>
    <w:unhideWhenUsed/>
    <w:rsid w:val="00ED6CE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D6CEA"/>
    <w:rPr>
      <w:sz w:val="20"/>
      <w:szCs w:val="20"/>
    </w:rPr>
  </w:style>
  <w:style w:type="paragraph" w:styleId="Soggettocommento">
    <w:name w:val="annotation subject"/>
    <w:basedOn w:val="Testocommento"/>
    <w:next w:val="Testocommento"/>
    <w:link w:val="SoggettocommentoCarattere"/>
    <w:uiPriority w:val="99"/>
    <w:semiHidden/>
    <w:unhideWhenUsed/>
    <w:rsid w:val="00ED6CEA"/>
    <w:rPr>
      <w:b/>
      <w:bCs/>
    </w:rPr>
  </w:style>
  <w:style w:type="character" w:customStyle="1" w:styleId="SoggettocommentoCarattere">
    <w:name w:val="Soggetto commento Carattere"/>
    <w:basedOn w:val="TestocommentoCarattere"/>
    <w:link w:val="Soggettocommento"/>
    <w:uiPriority w:val="99"/>
    <w:semiHidden/>
    <w:rsid w:val="00ED6CEA"/>
    <w:rPr>
      <w:b/>
      <w:bCs/>
      <w:sz w:val="20"/>
      <w:szCs w:val="20"/>
    </w:rPr>
  </w:style>
  <w:style w:type="table" w:styleId="Grigliatabella">
    <w:name w:val="Table Grid"/>
    <w:basedOn w:val="Tabellanormale"/>
    <w:uiPriority w:val="59"/>
    <w:rsid w:val="00902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3966A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966A2"/>
  </w:style>
  <w:style w:type="paragraph" w:styleId="Pidipagina">
    <w:name w:val="footer"/>
    <w:basedOn w:val="Normale"/>
    <w:link w:val="PidipaginaCarattere"/>
    <w:uiPriority w:val="99"/>
    <w:unhideWhenUsed/>
    <w:rsid w:val="003966A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966A2"/>
  </w:style>
  <w:style w:type="paragraph" w:customStyle="1" w:styleId="Default">
    <w:name w:val="Default"/>
    <w:rsid w:val="009A318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3">
    <w:name w:val="heading 3"/>
    <w:basedOn w:val="Normale"/>
    <w:link w:val="Titolo3Carattere"/>
    <w:unhideWhenUsed/>
    <w:qFormat/>
    <w:rsid w:val="00CA4B1F"/>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11D20"/>
    <w:pPr>
      <w:ind w:left="720"/>
      <w:contextualSpacing/>
    </w:pPr>
  </w:style>
  <w:style w:type="character" w:styleId="Collegamentoipertestuale">
    <w:name w:val="Hyperlink"/>
    <w:basedOn w:val="Carpredefinitoparagrafo"/>
    <w:uiPriority w:val="99"/>
    <w:semiHidden/>
    <w:unhideWhenUsed/>
    <w:rsid w:val="004951B7"/>
    <w:rPr>
      <w:strike w:val="0"/>
      <w:dstrike w:val="0"/>
      <w:color w:val="00B48D"/>
      <w:u w:val="none"/>
      <w:effect w:val="none"/>
    </w:rPr>
  </w:style>
  <w:style w:type="character" w:styleId="Enfasigrassetto">
    <w:name w:val="Strong"/>
    <w:basedOn w:val="Carpredefinitoparagrafo"/>
    <w:uiPriority w:val="22"/>
    <w:qFormat/>
    <w:rsid w:val="004951B7"/>
    <w:rPr>
      <w:b/>
      <w:bCs/>
      <w:color w:val="7F7676"/>
    </w:rPr>
  </w:style>
  <w:style w:type="paragraph" w:styleId="NormaleWeb">
    <w:name w:val="Normal (Web)"/>
    <w:basedOn w:val="Normale"/>
    <w:uiPriority w:val="99"/>
    <w:unhideWhenUsed/>
    <w:rsid w:val="004951B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rsid w:val="00CA4B1F"/>
    <w:rPr>
      <w:rFonts w:ascii="Times New Roman" w:eastAsia="Times New Roman" w:hAnsi="Times New Roman" w:cs="Times New Roman"/>
      <w:b/>
      <w:bCs/>
      <w:sz w:val="27"/>
      <w:szCs w:val="27"/>
      <w:lang w:eastAsia="it-IT"/>
    </w:rPr>
  </w:style>
  <w:style w:type="paragraph" w:styleId="Testofumetto">
    <w:name w:val="Balloon Text"/>
    <w:basedOn w:val="Normale"/>
    <w:link w:val="TestofumettoCarattere"/>
    <w:uiPriority w:val="99"/>
    <w:semiHidden/>
    <w:unhideWhenUsed/>
    <w:rsid w:val="00CA4B1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A4B1F"/>
    <w:rPr>
      <w:rFonts w:ascii="Segoe UI" w:hAnsi="Segoe UI" w:cs="Segoe UI"/>
      <w:sz w:val="18"/>
      <w:szCs w:val="18"/>
    </w:rPr>
  </w:style>
  <w:style w:type="character" w:customStyle="1" w:styleId="schedatesto1">
    <w:name w:val="scheda_testo1"/>
    <w:basedOn w:val="Carpredefinitoparagrafo"/>
    <w:rsid w:val="00F27097"/>
    <w:rPr>
      <w:rFonts w:ascii="Arial" w:hAnsi="Arial" w:cs="Arial" w:hint="default"/>
      <w:color w:val="000000"/>
      <w:sz w:val="24"/>
      <w:szCs w:val="24"/>
    </w:rPr>
  </w:style>
  <w:style w:type="character" w:styleId="Rimandocommento">
    <w:name w:val="annotation reference"/>
    <w:basedOn w:val="Carpredefinitoparagrafo"/>
    <w:uiPriority w:val="99"/>
    <w:semiHidden/>
    <w:unhideWhenUsed/>
    <w:rsid w:val="00ED6CEA"/>
    <w:rPr>
      <w:sz w:val="16"/>
      <w:szCs w:val="16"/>
    </w:rPr>
  </w:style>
  <w:style w:type="paragraph" w:styleId="Testocommento">
    <w:name w:val="annotation text"/>
    <w:basedOn w:val="Normale"/>
    <w:link w:val="TestocommentoCarattere"/>
    <w:uiPriority w:val="99"/>
    <w:semiHidden/>
    <w:unhideWhenUsed/>
    <w:rsid w:val="00ED6CE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D6CEA"/>
    <w:rPr>
      <w:sz w:val="20"/>
      <w:szCs w:val="20"/>
    </w:rPr>
  </w:style>
  <w:style w:type="paragraph" w:styleId="Soggettocommento">
    <w:name w:val="annotation subject"/>
    <w:basedOn w:val="Testocommento"/>
    <w:next w:val="Testocommento"/>
    <w:link w:val="SoggettocommentoCarattere"/>
    <w:uiPriority w:val="99"/>
    <w:semiHidden/>
    <w:unhideWhenUsed/>
    <w:rsid w:val="00ED6CEA"/>
    <w:rPr>
      <w:b/>
      <w:bCs/>
    </w:rPr>
  </w:style>
  <w:style w:type="character" w:customStyle="1" w:styleId="SoggettocommentoCarattere">
    <w:name w:val="Soggetto commento Carattere"/>
    <w:basedOn w:val="TestocommentoCarattere"/>
    <w:link w:val="Soggettocommento"/>
    <w:uiPriority w:val="99"/>
    <w:semiHidden/>
    <w:rsid w:val="00ED6CEA"/>
    <w:rPr>
      <w:b/>
      <w:bCs/>
      <w:sz w:val="20"/>
      <w:szCs w:val="20"/>
    </w:rPr>
  </w:style>
  <w:style w:type="table" w:styleId="Grigliatabella">
    <w:name w:val="Table Grid"/>
    <w:basedOn w:val="Tabellanormale"/>
    <w:uiPriority w:val="59"/>
    <w:rsid w:val="00902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3966A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966A2"/>
  </w:style>
  <w:style w:type="paragraph" w:styleId="Pidipagina">
    <w:name w:val="footer"/>
    <w:basedOn w:val="Normale"/>
    <w:link w:val="PidipaginaCarattere"/>
    <w:uiPriority w:val="99"/>
    <w:unhideWhenUsed/>
    <w:rsid w:val="003966A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966A2"/>
  </w:style>
  <w:style w:type="paragraph" w:customStyle="1" w:styleId="Default">
    <w:name w:val="Default"/>
    <w:rsid w:val="009A318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307513">
      <w:bodyDiv w:val="1"/>
      <w:marLeft w:val="0"/>
      <w:marRight w:val="0"/>
      <w:marTop w:val="0"/>
      <w:marBottom w:val="0"/>
      <w:divBdr>
        <w:top w:val="none" w:sz="0" w:space="0" w:color="auto"/>
        <w:left w:val="none" w:sz="0" w:space="0" w:color="auto"/>
        <w:bottom w:val="none" w:sz="0" w:space="0" w:color="auto"/>
        <w:right w:val="none" w:sz="0" w:space="0" w:color="auto"/>
      </w:divBdr>
      <w:divsChild>
        <w:div w:id="2119792038">
          <w:marLeft w:val="0"/>
          <w:marRight w:val="0"/>
          <w:marTop w:val="0"/>
          <w:marBottom w:val="0"/>
          <w:divBdr>
            <w:top w:val="none" w:sz="0" w:space="0" w:color="auto"/>
            <w:left w:val="none" w:sz="0" w:space="0" w:color="auto"/>
            <w:bottom w:val="none" w:sz="0" w:space="0" w:color="auto"/>
            <w:right w:val="none" w:sz="0" w:space="0" w:color="auto"/>
          </w:divBdr>
          <w:divsChild>
            <w:div w:id="332295552">
              <w:marLeft w:val="0"/>
              <w:marRight w:val="0"/>
              <w:marTop w:val="0"/>
              <w:marBottom w:val="0"/>
              <w:divBdr>
                <w:top w:val="none" w:sz="0" w:space="0" w:color="auto"/>
                <w:left w:val="none" w:sz="0" w:space="0" w:color="auto"/>
                <w:bottom w:val="none" w:sz="0" w:space="0" w:color="auto"/>
                <w:right w:val="none" w:sz="0" w:space="0" w:color="auto"/>
              </w:divBdr>
              <w:divsChild>
                <w:div w:id="1362783300">
                  <w:marLeft w:val="0"/>
                  <w:marRight w:val="0"/>
                  <w:marTop w:val="0"/>
                  <w:marBottom w:val="0"/>
                  <w:divBdr>
                    <w:top w:val="none" w:sz="0" w:space="0" w:color="auto"/>
                    <w:left w:val="none" w:sz="0" w:space="0" w:color="auto"/>
                    <w:bottom w:val="none" w:sz="0" w:space="0" w:color="auto"/>
                    <w:right w:val="none" w:sz="0" w:space="0" w:color="auto"/>
                  </w:divBdr>
                  <w:divsChild>
                    <w:div w:id="1822622472">
                      <w:marLeft w:val="0"/>
                      <w:marRight w:val="0"/>
                      <w:marTop w:val="0"/>
                      <w:marBottom w:val="0"/>
                      <w:divBdr>
                        <w:top w:val="none" w:sz="0" w:space="0" w:color="auto"/>
                        <w:left w:val="none" w:sz="0" w:space="0" w:color="auto"/>
                        <w:bottom w:val="none" w:sz="0" w:space="0" w:color="auto"/>
                        <w:right w:val="none" w:sz="0" w:space="0" w:color="auto"/>
                      </w:divBdr>
                      <w:divsChild>
                        <w:div w:id="2073573810">
                          <w:marLeft w:val="0"/>
                          <w:marRight w:val="0"/>
                          <w:marTop w:val="0"/>
                          <w:marBottom w:val="0"/>
                          <w:divBdr>
                            <w:top w:val="none" w:sz="0" w:space="0" w:color="auto"/>
                            <w:left w:val="none" w:sz="0" w:space="0" w:color="auto"/>
                            <w:bottom w:val="none" w:sz="0" w:space="0" w:color="auto"/>
                            <w:right w:val="none" w:sz="0" w:space="0" w:color="auto"/>
                          </w:divBdr>
                          <w:divsChild>
                            <w:div w:id="2079940401">
                              <w:marLeft w:val="0"/>
                              <w:marRight w:val="0"/>
                              <w:marTop w:val="0"/>
                              <w:marBottom w:val="0"/>
                              <w:divBdr>
                                <w:top w:val="none" w:sz="0" w:space="0" w:color="auto"/>
                                <w:left w:val="none" w:sz="0" w:space="0" w:color="auto"/>
                                <w:bottom w:val="none" w:sz="0" w:space="0" w:color="auto"/>
                                <w:right w:val="none" w:sz="0" w:space="0" w:color="auto"/>
                              </w:divBdr>
                              <w:divsChild>
                                <w:div w:id="55859560">
                                  <w:marLeft w:val="0"/>
                                  <w:marRight w:val="0"/>
                                  <w:marTop w:val="0"/>
                                  <w:marBottom w:val="0"/>
                                  <w:divBdr>
                                    <w:top w:val="none" w:sz="0" w:space="0" w:color="auto"/>
                                    <w:left w:val="none" w:sz="0" w:space="0" w:color="auto"/>
                                    <w:bottom w:val="none" w:sz="0" w:space="0" w:color="auto"/>
                                    <w:right w:val="none" w:sz="0" w:space="0" w:color="auto"/>
                                  </w:divBdr>
                                  <w:divsChild>
                                    <w:div w:id="4857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159378">
      <w:bodyDiv w:val="1"/>
      <w:marLeft w:val="0"/>
      <w:marRight w:val="0"/>
      <w:marTop w:val="0"/>
      <w:marBottom w:val="0"/>
      <w:divBdr>
        <w:top w:val="none" w:sz="0" w:space="0" w:color="auto"/>
        <w:left w:val="none" w:sz="0" w:space="0" w:color="auto"/>
        <w:bottom w:val="none" w:sz="0" w:space="0" w:color="auto"/>
        <w:right w:val="none" w:sz="0" w:space="0" w:color="auto"/>
      </w:divBdr>
      <w:divsChild>
        <w:div w:id="562762289">
          <w:marLeft w:val="0"/>
          <w:marRight w:val="0"/>
          <w:marTop w:val="0"/>
          <w:marBottom w:val="0"/>
          <w:divBdr>
            <w:top w:val="none" w:sz="0" w:space="0" w:color="auto"/>
            <w:left w:val="none" w:sz="0" w:space="0" w:color="auto"/>
            <w:bottom w:val="none" w:sz="0" w:space="0" w:color="auto"/>
            <w:right w:val="none" w:sz="0" w:space="0" w:color="auto"/>
          </w:divBdr>
          <w:divsChild>
            <w:div w:id="2035615465">
              <w:marLeft w:val="0"/>
              <w:marRight w:val="0"/>
              <w:marTop w:val="0"/>
              <w:marBottom w:val="0"/>
              <w:divBdr>
                <w:top w:val="none" w:sz="0" w:space="0" w:color="auto"/>
                <w:left w:val="none" w:sz="0" w:space="0" w:color="auto"/>
                <w:bottom w:val="none" w:sz="0" w:space="0" w:color="auto"/>
                <w:right w:val="none" w:sz="0" w:space="0" w:color="auto"/>
              </w:divBdr>
              <w:divsChild>
                <w:div w:id="1974834">
                  <w:marLeft w:val="0"/>
                  <w:marRight w:val="0"/>
                  <w:marTop w:val="0"/>
                  <w:marBottom w:val="0"/>
                  <w:divBdr>
                    <w:top w:val="none" w:sz="0" w:space="0" w:color="auto"/>
                    <w:left w:val="none" w:sz="0" w:space="0" w:color="auto"/>
                    <w:bottom w:val="none" w:sz="0" w:space="0" w:color="auto"/>
                    <w:right w:val="none" w:sz="0" w:space="0" w:color="auto"/>
                  </w:divBdr>
                  <w:divsChild>
                    <w:div w:id="7326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43514">
      <w:bodyDiv w:val="1"/>
      <w:marLeft w:val="0"/>
      <w:marRight w:val="0"/>
      <w:marTop w:val="0"/>
      <w:marBottom w:val="0"/>
      <w:divBdr>
        <w:top w:val="none" w:sz="0" w:space="0" w:color="auto"/>
        <w:left w:val="none" w:sz="0" w:space="0" w:color="auto"/>
        <w:bottom w:val="none" w:sz="0" w:space="0" w:color="auto"/>
        <w:right w:val="none" w:sz="0" w:space="0" w:color="auto"/>
      </w:divBdr>
      <w:divsChild>
        <w:div w:id="715859079">
          <w:marLeft w:val="0"/>
          <w:marRight w:val="0"/>
          <w:marTop w:val="0"/>
          <w:marBottom w:val="0"/>
          <w:divBdr>
            <w:top w:val="none" w:sz="0" w:space="0" w:color="auto"/>
            <w:left w:val="none" w:sz="0" w:space="0" w:color="auto"/>
            <w:bottom w:val="none" w:sz="0" w:space="0" w:color="auto"/>
            <w:right w:val="none" w:sz="0" w:space="0" w:color="auto"/>
          </w:divBdr>
          <w:divsChild>
            <w:div w:id="904535683">
              <w:marLeft w:val="0"/>
              <w:marRight w:val="0"/>
              <w:marTop w:val="100"/>
              <w:marBottom w:val="100"/>
              <w:divBdr>
                <w:top w:val="none" w:sz="0" w:space="0" w:color="auto"/>
                <w:left w:val="none" w:sz="0" w:space="0" w:color="auto"/>
                <w:bottom w:val="none" w:sz="0" w:space="0" w:color="auto"/>
                <w:right w:val="none" w:sz="0" w:space="0" w:color="auto"/>
              </w:divBdr>
              <w:divsChild>
                <w:div w:id="176966356">
                  <w:marLeft w:val="0"/>
                  <w:marRight w:val="0"/>
                  <w:marTop w:val="0"/>
                  <w:marBottom w:val="0"/>
                  <w:divBdr>
                    <w:top w:val="none" w:sz="0" w:space="0" w:color="auto"/>
                    <w:left w:val="none" w:sz="0" w:space="0" w:color="auto"/>
                    <w:bottom w:val="none" w:sz="0" w:space="0" w:color="auto"/>
                    <w:right w:val="none" w:sz="0" w:space="0" w:color="auto"/>
                  </w:divBdr>
                  <w:divsChild>
                    <w:div w:id="1256478092">
                      <w:marLeft w:val="0"/>
                      <w:marRight w:val="0"/>
                      <w:marTop w:val="0"/>
                      <w:marBottom w:val="0"/>
                      <w:divBdr>
                        <w:top w:val="none" w:sz="0" w:space="0" w:color="auto"/>
                        <w:left w:val="none" w:sz="0" w:space="0" w:color="auto"/>
                        <w:bottom w:val="none" w:sz="0" w:space="0" w:color="auto"/>
                        <w:right w:val="none" w:sz="0" w:space="0" w:color="auto"/>
                      </w:divBdr>
                      <w:divsChild>
                        <w:div w:id="70852398">
                          <w:marLeft w:val="0"/>
                          <w:marRight w:val="0"/>
                          <w:marTop w:val="0"/>
                          <w:marBottom w:val="0"/>
                          <w:divBdr>
                            <w:top w:val="none" w:sz="0" w:space="0" w:color="auto"/>
                            <w:left w:val="none" w:sz="0" w:space="0" w:color="auto"/>
                            <w:bottom w:val="none" w:sz="0" w:space="0" w:color="auto"/>
                            <w:right w:val="none" w:sz="0" w:space="0" w:color="auto"/>
                          </w:divBdr>
                          <w:divsChild>
                            <w:div w:id="1954364147">
                              <w:marLeft w:val="0"/>
                              <w:marRight w:val="0"/>
                              <w:marTop w:val="0"/>
                              <w:marBottom w:val="0"/>
                              <w:divBdr>
                                <w:top w:val="none" w:sz="0" w:space="0" w:color="auto"/>
                                <w:left w:val="none" w:sz="0" w:space="0" w:color="auto"/>
                                <w:bottom w:val="none" w:sz="0" w:space="0" w:color="auto"/>
                                <w:right w:val="none" w:sz="0" w:space="0" w:color="auto"/>
                              </w:divBdr>
                              <w:divsChild>
                                <w:div w:id="250430045">
                                  <w:marLeft w:val="0"/>
                                  <w:marRight w:val="0"/>
                                  <w:marTop w:val="0"/>
                                  <w:marBottom w:val="0"/>
                                  <w:divBdr>
                                    <w:top w:val="none" w:sz="0" w:space="0" w:color="auto"/>
                                    <w:left w:val="none" w:sz="0" w:space="0" w:color="auto"/>
                                    <w:bottom w:val="none" w:sz="0" w:space="0" w:color="auto"/>
                                    <w:right w:val="none" w:sz="0" w:space="0" w:color="auto"/>
                                  </w:divBdr>
                                  <w:divsChild>
                                    <w:div w:id="597568619">
                                      <w:marLeft w:val="0"/>
                                      <w:marRight w:val="0"/>
                                      <w:marTop w:val="0"/>
                                      <w:marBottom w:val="0"/>
                                      <w:divBdr>
                                        <w:top w:val="none" w:sz="0" w:space="0" w:color="auto"/>
                                        <w:left w:val="none" w:sz="0" w:space="0" w:color="auto"/>
                                        <w:bottom w:val="none" w:sz="0" w:space="0" w:color="auto"/>
                                        <w:right w:val="none" w:sz="0" w:space="0" w:color="auto"/>
                                      </w:divBdr>
                                      <w:divsChild>
                                        <w:div w:id="11602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02949">
      <w:bodyDiv w:val="1"/>
      <w:marLeft w:val="0"/>
      <w:marRight w:val="0"/>
      <w:marTop w:val="0"/>
      <w:marBottom w:val="0"/>
      <w:divBdr>
        <w:top w:val="none" w:sz="0" w:space="0" w:color="auto"/>
        <w:left w:val="none" w:sz="0" w:space="0" w:color="auto"/>
        <w:bottom w:val="none" w:sz="0" w:space="0" w:color="auto"/>
        <w:right w:val="none" w:sz="0" w:space="0" w:color="auto"/>
      </w:divBdr>
      <w:divsChild>
        <w:div w:id="1733699023">
          <w:marLeft w:val="0"/>
          <w:marRight w:val="0"/>
          <w:marTop w:val="0"/>
          <w:marBottom w:val="0"/>
          <w:divBdr>
            <w:top w:val="none" w:sz="0" w:space="0" w:color="auto"/>
            <w:left w:val="none" w:sz="0" w:space="0" w:color="auto"/>
            <w:bottom w:val="none" w:sz="0" w:space="0" w:color="auto"/>
            <w:right w:val="none" w:sz="0" w:space="0" w:color="auto"/>
          </w:divBdr>
          <w:divsChild>
            <w:div w:id="7559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8816">
      <w:bodyDiv w:val="1"/>
      <w:marLeft w:val="0"/>
      <w:marRight w:val="0"/>
      <w:marTop w:val="0"/>
      <w:marBottom w:val="0"/>
      <w:divBdr>
        <w:top w:val="none" w:sz="0" w:space="0" w:color="auto"/>
        <w:left w:val="none" w:sz="0" w:space="0" w:color="auto"/>
        <w:bottom w:val="none" w:sz="0" w:space="0" w:color="auto"/>
        <w:right w:val="none" w:sz="0" w:space="0" w:color="auto"/>
      </w:divBdr>
      <w:divsChild>
        <w:div w:id="2117747007">
          <w:marLeft w:val="0"/>
          <w:marRight w:val="0"/>
          <w:marTop w:val="0"/>
          <w:marBottom w:val="0"/>
          <w:divBdr>
            <w:top w:val="none" w:sz="0" w:space="0" w:color="auto"/>
            <w:left w:val="none" w:sz="0" w:space="0" w:color="auto"/>
            <w:bottom w:val="none" w:sz="0" w:space="0" w:color="auto"/>
            <w:right w:val="none" w:sz="0" w:space="0" w:color="auto"/>
          </w:divBdr>
          <w:divsChild>
            <w:div w:id="824782424">
              <w:marLeft w:val="0"/>
              <w:marRight w:val="0"/>
              <w:marTop w:val="0"/>
              <w:marBottom w:val="0"/>
              <w:divBdr>
                <w:top w:val="none" w:sz="0" w:space="0" w:color="auto"/>
                <w:left w:val="none" w:sz="0" w:space="0" w:color="auto"/>
                <w:bottom w:val="none" w:sz="0" w:space="0" w:color="auto"/>
                <w:right w:val="none" w:sz="0" w:space="0" w:color="auto"/>
              </w:divBdr>
              <w:divsChild>
                <w:div w:id="1632591763">
                  <w:marLeft w:val="0"/>
                  <w:marRight w:val="0"/>
                  <w:marTop w:val="0"/>
                  <w:marBottom w:val="0"/>
                  <w:divBdr>
                    <w:top w:val="none" w:sz="0" w:space="0" w:color="auto"/>
                    <w:left w:val="none" w:sz="0" w:space="0" w:color="auto"/>
                    <w:bottom w:val="none" w:sz="0" w:space="0" w:color="auto"/>
                    <w:right w:val="none" w:sz="0" w:space="0" w:color="auto"/>
                  </w:divBdr>
                  <w:divsChild>
                    <w:div w:id="122745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054275">
      <w:bodyDiv w:val="1"/>
      <w:marLeft w:val="0"/>
      <w:marRight w:val="0"/>
      <w:marTop w:val="0"/>
      <w:marBottom w:val="0"/>
      <w:divBdr>
        <w:top w:val="none" w:sz="0" w:space="0" w:color="auto"/>
        <w:left w:val="none" w:sz="0" w:space="0" w:color="auto"/>
        <w:bottom w:val="none" w:sz="0" w:space="0" w:color="auto"/>
        <w:right w:val="none" w:sz="0" w:space="0" w:color="auto"/>
      </w:divBdr>
    </w:div>
    <w:div w:id="2020159576">
      <w:bodyDiv w:val="1"/>
      <w:marLeft w:val="0"/>
      <w:marRight w:val="0"/>
      <w:marTop w:val="0"/>
      <w:marBottom w:val="0"/>
      <w:divBdr>
        <w:top w:val="none" w:sz="0" w:space="0" w:color="auto"/>
        <w:left w:val="none" w:sz="0" w:space="0" w:color="auto"/>
        <w:bottom w:val="none" w:sz="0" w:space="0" w:color="auto"/>
        <w:right w:val="none" w:sz="0" w:space="0" w:color="auto"/>
      </w:divBdr>
      <w:divsChild>
        <w:div w:id="201584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1D400-E5CE-48DA-8732-B5F0494F4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4</Pages>
  <Words>808</Words>
  <Characters>4612</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Alessandro Furloni</cp:lastModifiedBy>
  <cp:revision>5</cp:revision>
  <cp:lastPrinted>2020-06-20T08:35:00Z</cp:lastPrinted>
  <dcterms:created xsi:type="dcterms:W3CDTF">2022-02-15T08:50:00Z</dcterms:created>
  <dcterms:modified xsi:type="dcterms:W3CDTF">2022-02-15T10:58:00Z</dcterms:modified>
</cp:coreProperties>
</file>